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58A" w:rsidRDefault="00A4258A">
      <w:pPr>
        <w:jc w:val="both"/>
        <w:rPr>
          <w:rFonts w:ascii="Times New Roman" w:hAnsi="Times New Roman"/>
          <w:szCs w:val="24"/>
        </w:rPr>
      </w:pPr>
    </w:p>
    <w:p w:rsidR="00A4258A" w:rsidRDefault="00A4258A">
      <w:pPr>
        <w:jc w:val="both"/>
        <w:rPr>
          <w:rFonts w:ascii="Times New Roman" w:hAnsi="Times New Roman"/>
          <w:szCs w:val="24"/>
        </w:rPr>
      </w:pPr>
    </w:p>
    <w:p w:rsidR="00A4258A" w:rsidRDefault="00A4258A">
      <w:pPr>
        <w:jc w:val="both"/>
        <w:rPr>
          <w:rFonts w:ascii="Times New Roman" w:hAnsi="Times New Roman"/>
          <w:szCs w:val="24"/>
        </w:rPr>
      </w:pPr>
    </w:p>
    <w:p w:rsidR="00A4258A" w:rsidRDefault="00A4258A">
      <w:pPr>
        <w:jc w:val="both"/>
        <w:rPr>
          <w:rFonts w:ascii="Times New Roman" w:hAnsi="Times New Roman"/>
          <w:szCs w:val="24"/>
        </w:rPr>
      </w:pPr>
    </w:p>
    <w:p w:rsidR="00A4258A" w:rsidRDefault="00A4258A">
      <w:pPr>
        <w:jc w:val="both"/>
        <w:rPr>
          <w:rFonts w:ascii="Times New Roman" w:hAnsi="Times New Roman"/>
          <w:szCs w:val="24"/>
        </w:rPr>
      </w:pPr>
    </w:p>
    <w:p w:rsidR="00F91608" w:rsidRDefault="00F91608" w:rsidP="00F91608">
      <w:pPr>
        <w:pStyle w:val="CitaoIntensa"/>
        <w:ind w:left="0" w:right="-1"/>
        <w:jc w:val="center"/>
        <w:rPr>
          <w:rStyle w:val="TtulodoLivro"/>
          <w:sz w:val="40"/>
          <w:szCs w:val="40"/>
        </w:rPr>
      </w:pPr>
    </w:p>
    <w:p w:rsidR="006770C9" w:rsidRPr="00C52E1F" w:rsidRDefault="006770C9" w:rsidP="00F91608">
      <w:pPr>
        <w:pStyle w:val="CitaoIntensa"/>
        <w:ind w:left="0" w:right="-1"/>
        <w:jc w:val="center"/>
        <w:rPr>
          <w:b w:val="0"/>
          <w:color w:val="002060"/>
          <w:sz w:val="40"/>
          <w:szCs w:val="40"/>
        </w:rPr>
      </w:pPr>
      <w:r w:rsidRPr="00C52E1F">
        <w:rPr>
          <w:rStyle w:val="TtulodoLivro"/>
          <w:b/>
          <w:color w:val="002060"/>
          <w:sz w:val="40"/>
          <w:szCs w:val="40"/>
        </w:rPr>
        <w:t>OUVIDORIA</w:t>
      </w:r>
      <w:r w:rsidR="00B33FAD" w:rsidRPr="00C52E1F">
        <w:rPr>
          <w:rStyle w:val="TtulodoLivro"/>
          <w:b/>
          <w:color w:val="002060"/>
          <w:sz w:val="40"/>
          <w:szCs w:val="40"/>
        </w:rPr>
        <w:t xml:space="preserve"> DO TRIBUNAL DE CONTAS DO ESTADO DE PERNAMBUCO</w:t>
      </w:r>
    </w:p>
    <w:p w:rsidR="003A069F" w:rsidRDefault="003A069F" w:rsidP="003A069F">
      <w:pPr>
        <w:pStyle w:val="Ttulo1"/>
        <w:jc w:val="center"/>
        <w:rPr>
          <w:sz w:val="40"/>
          <w:szCs w:val="40"/>
        </w:rPr>
      </w:pPr>
    </w:p>
    <w:p w:rsidR="006875C3" w:rsidRDefault="006875C3" w:rsidP="006875C3">
      <w:pPr>
        <w:rPr>
          <w:lang w:eastAsia="en-US"/>
        </w:rPr>
      </w:pPr>
    </w:p>
    <w:p w:rsidR="00C52E1F" w:rsidRDefault="00C52E1F" w:rsidP="006875C3">
      <w:pPr>
        <w:rPr>
          <w:lang w:eastAsia="en-US"/>
        </w:rPr>
      </w:pPr>
    </w:p>
    <w:p w:rsidR="0004555C" w:rsidRDefault="0004555C" w:rsidP="006875C3">
      <w:pPr>
        <w:rPr>
          <w:lang w:eastAsia="en-US"/>
        </w:rPr>
      </w:pPr>
    </w:p>
    <w:p w:rsidR="00871392" w:rsidRDefault="00871392" w:rsidP="006875C3">
      <w:pPr>
        <w:rPr>
          <w:lang w:eastAsia="en-US"/>
        </w:rPr>
      </w:pPr>
    </w:p>
    <w:p w:rsidR="006875C3" w:rsidRPr="006875C3" w:rsidRDefault="006875C3" w:rsidP="006875C3">
      <w:pPr>
        <w:rPr>
          <w:lang w:eastAsia="en-US"/>
        </w:rPr>
      </w:pPr>
    </w:p>
    <w:p w:rsidR="005729E4" w:rsidRPr="005729E4" w:rsidRDefault="008E6C91" w:rsidP="008E6C91">
      <w:pPr>
        <w:pStyle w:val="Ttulo1"/>
        <w:jc w:val="center"/>
        <w:rPr>
          <w:sz w:val="40"/>
          <w:szCs w:val="40"/>
        </w:rPr>
      </w:pPr>
      <w:r>
        <w:rPr>
          <w:sz w:val="40"/>
          <w:szCs w:val="40"/>
        </w:rPr>
        <w:t>RELATÓRIO PARCIAL DE ATIVIDADES DA OUVIDORIA NO 1º SEMESTRE DE 2018</w:t>
      </w:r>
    </w:p>
    <w:p w:rsidR="006770C9" w:rsidRDefault="006770C9" w:rsidP="00B33FAD">
      <w:pPr>
        <w:jc w:val="center"/>
      </w:pPr>
    </w:p>
    <w:p w:rsidR="00A4258A" w:rsidRDefault="00247C01">
      <w:pPr>
        <w:tabs>
          <w:tab w:val="left" w:pos="1560"/>
          <w:tab w:val="center" w:pos="4819"/>
        </w:tabs>
        <w:rPr>
          <w:rFonts w:ascii="Times New Roman" w:hAnsi="Times New Roman"/>
          <w:sz w:val="36"/>
        </w:rPr>
      </w:pPr>
      <w:r>
        <w:rPr>
          <w:rFonts w:ascii="Times New Roman" w:hAnsi="Times New Roman"/>
          <w:sz w:val="36"/>
        </w:rPr>
        <w:tab/>
      </w:r>
      <w:r>
        <w:rPr>
          <w:rFonts w:ascii="Times New Roman" w:hAnsi="Times New Roman"/>
          <w:sz w:val="36"/>
        </w:rPr>
        <w:tab/>
      </w:r>
    </w:p>
    <w:p w:rsidR="00A4258A" w:rsidRDefault="00A4258A">
      <w:pPr>
        <w:jc w:val="center"/>
        <w:rPr>
          <w:rFonts w:ascii="Times New Roman" w:hAnsi="Times New Roman"/>
          <w:sz w:val="36"/>
        </w:rPr>
      </w:pPr>
    </w:p>
    <w:p w:rsidR="008E6C91" w:rsidRDefault="008E6C91">
      <w:pPr>
        <w:jc w:val="center"/>
        <w:rPr>
          <w:rFonts w:ascii="Times New Roman" w:hAnsi="Times New Roman"/>
          <w:sz w:val="36"/>
        </w:rPr>
      </w:pPr>
    </w:p>
    <w:p w:rsidR="008E6C91" w:rsidRDefault="008E6C91">
      <w:pPr>
        <w:jc w:val="center"/>
        <w:rPr>
          <w:rFonts w:ascii="Times New Roman" w:hAnsi="Times New Roman"/>
          <w:sz w:val="36"/>
        </w:rPr>
      </w:pPr>
    </w:p>
    <w:p w:rsidR="00B371E9" w:rsidRDefault="00B371E9" w:rsidP="0004555C">
      <w:pPr>
        <w:rPr>
          <w:rFonts w:ascii="Times New Roman" w:hAnsi="Times New Roman"/>
          <w:sz w:val="36"/>
        </w:rPr>
      </w:pPr>
    </w:p>
    <w:p w:rsidR="00B371E9" w:rsidRDefault="00B371E9">
      <w:pPr>
        <w:jc w:val="center"/>
        <w:rPr>
          <w:rFonts w:ascii="Times New Roman" w:hAnsi="Times New Roman"/>
          <w:sz w:val="36"/>
        </w:rPr>
      </w:pPr>
    </w:p>
    <w:p w:rsidR="00871392" w:rsidRDefault="00871392">
      <w:pPr>
        <w:jc w:val="center"/>
        <w:rPr>
          <w:rFonts w:ascii="Times New Roman" w:hAnsi="Times New Roman"/>
          <w:sz w:val="36"/>
        </w:rPr>
      </w:pPr>
    </w:p>
    <w:p w:rsidR="00A4258A" w:rsidRDefault="00A4258A" w:rsidP="00F91608">
      <w:pPr>
        <w:rPr>
          <w:rFonts w:ascii="Times New Roman" w:hAnsi="Times New Roman"/>
          <w:sz w:val="36"/>
        </w:rPr>
      </w:pPr>
    </w:p>
    <w:p w:rsidR="00A4258A" w:rsidRPr="0068329D" w:rsidRDefault="00B371E9" w:rsidP="00F91608">
      <w:pPr>
        <w:pStyle w:val="Ttulo4"/>
        <w:jc w:val="center"/>
        <w:rPr>
          <w:i w:val="0"/>
        </w:rPr>
      </w:pPr>
      <w:r w:rsidRPr="0068329D">
        <w:rPr>
          <w:i w:val="0"/>
        </w:rPr>
        <w:t>Recife,</w:t>
      </w:r>
    </w:p>
    <w:p w:rsidR="00B371E9" w:rsidRDefault="0068329D" w:rsidP="0068329D">
      <w:pPr>
        <w:pStyle w:val="Ttulo4"/>
        <w:tabs>
          <w:tab w:val="center" w:pos="4819"/>
          <w:tab w:val="left" w:pos="6255"/>
        </w:tabs>
      </w:pPr>
      <w:r w:rsidRPr="0068329D">
        <w:rPr>
          <w:i w:val="0"/>
        </w:rPr>
        <w:tab/>
      </w:r>
      <w:r w:rsidR="008E6C91">
        <w:rPr>
          <w:i w:val="0"/>
        </w:rPr>
        <w:t>Julho de 2018</w:t>
      </w:r>
      <w:r w:rsidRPr="0068329D">
        <w:rPr>
          <w:i w:val="0"/>
        </w:rPr>
        <w:tab/>
      </w:r>
    </w:p>
    <w:p w:rsidR="00F91608" w:rsidRPr="00F91608" w:rsidRDefault="00F91608" w:rsidP="00F91608"/>
    <w:p w:rsidR="003A069F" w:rsidRDefault="003A069F" w:rsidP="007767DA">
      <w:pPr>
        <w:rPr>
          <w:rFonts w:ascii="Times New Roman" w:hAnsi="Times New Roman"/>
          <w:b/>
          <w:szCs w:val="24"/>
        </w:rPr>
      </w:pPr>
    </w:p>
    <w:p w:rsidR="00A4258A" w:rsidRPr="008E6C91" w:rsidRDefault="00247C01" w:rsidP="007767DA">
      <w:pPr>
        <w:pBdr>
          <w:top w:val="nil"/>
          <w:left w:val="nil"/>
          <w:bottom w:val="single" w:sz="48" w:space="1" w:color="99CCFF"/>
          <w:right w:val="nil"/>
        </w:pBdr>
        <w:jc w:val="center"/>
        <w:rPr>
          <w:rFonts w:ascii="Times New Roman" w:hAnsi="Times New Roman"/>
          <w:b/>
          <w:i/>
          <w:sz w:val="36"/>
          <w:szCs w:val="36"/>
        </w:rPr>
      </w:pPr>
      <w:r w:rsidRPr="008E6C91">
        <w:rPr>
          <w:rFonts w:ascii="Times New Roman" w:hAnsi="Times New Roman"/>
          <w:b/>
          <w:i/>
          <w:sz w:val="36"/>
          <w:szCs w:val="36"/>
        </w:rPr>
        <w:lastRenderedPageBreak/>
        <w:t>COMPOS</w:t>
      </w:r>
      <w:r w:rsidR="006D5478" w:rsidRPr="008E6C91">
        <w:rPr>
          <w:rFonts w:ascii="Times New Roman" w:hAnsi="Times New Roman"/>
          <w:b/>
          <w:i/>
          <w:sz w:val="36"/>
          <w:szCs w:val="36"/>
        </w:rPr>
        <w:t xml:space="preserve">IÇÃO DA </w:t>
      </w:r>
      <w:r w:rsidR="00B921C4">
        <w:rPr>
          <w:rFonts w:ascii="Times New Roman" w:hAnsi="Times New Roman"/>
          <w:b/>
          <w:i/>
          <w:sz w:val="36"/>
          <w:szCs w:val="36"/>
        </w:rPr>
        <w:t>OUVIDORIA DO TCE-PE 2018</w:t>
      </w:r>
    </w:p>
    <w:p w:rsidR="00A46F03" w:rsidRPr="008E6C91" w:rsidRDefault="008E6C91" w:rsidP="00A46F03">
      <w:pPr>
        <w:spacing w:before="100" w:beforeAutospacing="1"/>
        <w:jc w:val="center"/>
        <w:rPr>
          <w:rFonts w:ascii="Times New Roman" w:hAnsi="Times New Roman"/>
          <w:sz w:val="22"/>
          <w:szCs w:val="22"/>
        </w:rPr>
      </w:pPr>
      <w:r w:rsidRPr="008E6C91">
        <w:rPr>
          <w:rFonts w:ascii="Times New Roman" w:hAnsi="Times New Roman"/>
          <w:sz w:val="22"/>
          <w:szCs w:val="22"/>
        </w:rPr>
        <w:t>MARIA TERESA CAMINHA DUERE</w:t>
      </w:r>
    </w:p>
    <w:p w:rsidR="00A46F03" w:rsidRPr="008E6C91" w:rsidRDefault="008E6C91" w:rsidP="00A46F03">
      <w:pPr>
        <w:spacing w:before="100" w:beforeAutospacing="1"/>
        <w:jc w:val="center"/>
        <w:rPr>
          <w:rFonts w:ascii="Times New Roman" w:hAnsi="Times New Roman"/>
          <w:sz w:val="22"/>
          <w:szCs w:val="22"/>
        </w:rPr>
      </w:pPr>
      <w:proofErr w:type="spellStart"/>
      <w:r w:rsidRPr="008E6C91">
        <w:rPr>
          <w:rFonts w:ascii="Times New Roman" w:hAnsi="Times New Roman"/>
          <w:b/>
          <w:bCs/>
          <w:i/>
          <w:iCs/>
          <w:sz w:val="22"/>
          <w:szCs w:val="22"/>
        </w:rPr>
        <w:t>Conselheira</w:t>
      </w:r>
      <w:r w:rsidR="00A46F03" w:rsidRPr="008E6C91">
        <w:rPr>
          <w:rFonts w:ascii="Times New Roman" w:hAnsi="Times New Roman"/>
          <w:b/>
          <w:bCs/>
          <w:i/>
          <w:iCs/>
          <w:sz w:val="22"/>
          <w:szCs w:val="22"/>
        </w:rPr>
        <w:t>-Ouvidor</w:t>
      </w:r>
      <w:r w:rsidRPr="008E6C91">
        <w:rPr>
          <w:rFonts w:ascii="Times New Roman" w:hAnsi="Times New Roman"/>
          <w:b/>
          <w:bCs/>
          <w:i/>
          <w:iCs/>
          <w:sz w:val="22"/>
          <w:szCs w:val="22"/>
        </w:rPr>
        <w:t>a</w:t>
      </w:r>
      <w:proofErr w:type="spellEnd"/>
    </w:p>
    <w:p w:rsidR="00A46F03" w:rsidRPr="008E6C91" w:rsidRDefault="00A46F03" w:rsidP="00A46F03">
      <w:pPr>
        <w:spacing w:before="100" w:beforeAutospacing="1"/>
        <w:jc w:val="center"/>
        <w:rPr>
          <w:rFonts w:ascii="Times New Roman" w:hAnsi="Times New Roman"/>
          <w:sz w:val="22"/>
          <w:szCs w:val="22"/>
        </w:rPr>
      </w:pPr>
      <w:r w:rsidRPr="008E6C91">
        <w:rPr>
          <w:rFonts w:ascii="Times New Roman" w:hAnsi="Times New Roman"/>
          <w:sz w:val="22"/>
          <w:szCs w:val="22"/>
        </w:rPr>
        <w:t>EDUARDO PORTO CARREIRO NEVES</w:t>
      </w:r>
    </w:p>
    <w:p w:rsidR="00A46F03" w:rsidRPr="008E6C91" w:rsidRDefault="00A46F03" w:rsidP="00A46F03">
      <w:pPr>
        <w:spacing w:before="100" w:beforeAutospacing="1"/>
        <w:jc w:val="center"/>
        <w:rPr>
          <w:rFonts w:ascii="Times New Roman" w:hAnsi="Times New Roman"/>
          <w:b/>
          <w:bCs/>
          <w:i/>
          <w:iCs/>
          <w:sz w:val="22"/>
          <w:szCs w:val="22"/>
        </w:rPr>
      </w:pPr>
      <w:r w:rsidRPr="008E6C91">
        <w:rPr>
          <w:rFonts w:ascii="Times New Roman" w:hAnsi="Times New Roman"/>
          <w:b/>
          <w:bCs/>
          <w:i/>
          <w:iCs/>
          <w:sz w:val="22"/>
          <w:szCs w:val="22"/>
        </w:rPr>
        <w:t>Coordenador da Ouvidoria</w:t>
      </w:r>
    </w:p>
    <w:p w:rsidR="007679B4" w:rsidRPr="008E6C91" w:rsidRDefault="007679B4" w:rsidP="007679B4">
      <w:pPr>
        <w:spacing w:before="100" w:beforeAutospacing="1"/>
        <w:jc w:val="center"/>
        <w:rPr>
          <w:rFonts w:ascii="Times New Roman" w:hAnsi="Times New Roman"/>
          <w:bCs/>
          <w:iCs/>
          <w:sz w:val="20"/>
        </w:rPr>
      </w:pPr>
      <w:r w:rsidRPr="008E6C91">
        <w:rPr>
          <w:rFonts w:ascii="Times New Roman" w:hAnsi="Times New Roman"/>
          <w:bCs/>
          <w:iCs/>
          <w:sz w:val="20"/>
        </w:rPr>
        <w:t>WALÉRIA DACRUZ SÁ BARRETO</w:t>
      </w:r>
    </w:p>
    <w:p w:rsidR="007679B4" w:rsidRPr="008E6C91" w:rsidRDefault="007679B4" w:rsidP="007679B4">
      <w:pPr>
        <w:spacing w:before="100" w:beforeAutospacing="1"/>
        <w:jc w:val="center"/>
        <w:rPr>
          <w:rFonts w:ascii="Times New Roman" w:hAnsi="Times New Roman"/>
          <w:sz w:val="20"/>
        </w:rPr>
      </w:pPr>
      <w:r w:rsidRPr="008E6C91">
        <w:rPr>
          <w:rFonts w:ascii="Times New Roman" w:hAnsi="Times New Roman"/>
          <w:b/>
          <w:bCs/>
          <w:i/>
          <w:iCs/>
          <w:sz w:val="20"/>
        </w:rPr>
        <w:t xml:space="preserve">Analista de Gestão – Área de Administração </w:t>
      </w:r>
    </w:p>
    <w:p w:rsidR="007679B4" w:rsidRPr="00C52074" w:rsidRDefault="007679B4" w:rsidP="007679B4">
      <w:pPr>
        <w:spacing w:before="100" w:beforeAutospacing="1"/>
        <w:jc w:val="center"/>
        <w:rPr>
          <w:rFonts w:ascii="Times New Roman" w:hAnsi="Times New Roman"/>
          <w:sz w:val="20"/>
        </w:rPr>
      </w:pPr>
      <w:r w:rsidRPr="00C52074">
        <w:rPr>
          <w:rFonts w:ascii="Times New Roman" w:hAnsi="Times New Roman"/>
          <w:sz w:val="20"/>
        </w:rPr>
        <w:t>ANTÔNIO JOSÉ DIAS DE OLIVEIRA PEIXOTO</w:t>
      </w:r>
    </w:p>
    <w:p w:rsidR="007679B4" w:rsidRDefault="007679B4" w:rsidP="007679B4">
      <w:pPr>
        <w:spacing w:before="100" w:beforeAutospacing="1"/>
        <w:jc w:val="center"/>
        <w:rPr>
          <w:rFonts w:ascii="Times New Roman" w:hAnsi="Times New Roman"/>
          <w:b/>
          <w:bCs/>
          <w:i/>
          <w:iCs/>
          <w:sz w:val="20"/>
        </w:rPr>
      </w:pPr>
      <w:r>
        <w:rPr>
          <w:rFonts w:ascii="Times New Roman" w:hAnsi="Times New Roman"/>
          <w:b/>
          <w:bCs/>
          <w:i/>
          <w:iCs/>
          <w:sz w:val="20"/>
        </w:rPr>
        <w:t>Auditor de Controle Externo – Área de Auditoria de</w:t>
      </w:r>
      <w:r w:rsidRPr="00C52074">
        <w:rPr>
          <w:rFonts w:ascii="Times New Roman" w:hAnsi="Times New Roman"/>
          <w:b/>
          <w:bCs/>
          <w:i/>
          <w:iCs/>
          <w:sz w:val="20"/>
        </w:rPr>
        <w:t xml:space="preserve"> Obras Públicas</w:t>
      </w:r>
    </w:p>
    <w:p w:rsidR="007679B4" w:rsidRPr="00C52074" w:rsidRDefault="007679B4" w:rsidP="007679B4">
      <w:pPr>
        <w:spacing w:before="100" w:beforeAutospacing="1"/>
        <w:jc w:val="center"/>
        <w:rPr>
          <w:rFonts w:ascii="Times New Roman" w:hAnsi="Times New Roman"/>
          <w:sz w:val="20"/>
        </w:rPr>
      </w:pPr>
      <w:r w:rsidRPr="00C52074">
        <w:rPr>
          <w:rFonts w:ascii="Times New Roman" w:hAnsi="Times New Roman"/>
          <w:sz w:val="20"/>
        </w:rPr>
        <w:t>MARCELO ANDRADE FERREIRA LIMA</w:t>
      </w:r>
    </w:p>
    <w:p w:rsidR="007679B4" w:rsidRDefault="007679B4" w:rsidP="007679B4">
      <w:pPr>
        <w:spacing w:before="100" w:beforeAutospacing="1"/>
        <w:jc w:val="center"/>
        <w:rPr>
          <w:rFonts w:ascii="Times New Roman" w:hAnsi="Times New Roman"/>
          <w:sz w:val="20"/>
        </w:rPr>
      </w:pPr>
      <w:r>
        <w:rPr>
          <w:rFonts w:ascii="Times New Roman" w:hAnsi="Times New Roman"/>
          <w:b/>
          <w:bCs/>
          <w:i/>
          <w:iCs/>
          <w:sz w:val="20"/>
        </w:rPr>
        <w:t>Analista de Controle Externo</w:t>
      </w:r>
    </w:p>
    <w:p w:rsidR="007767DA" w:rsidRPr="00C52074" w:rsidRDefault="007767DA" w:rsidP="007767DA">
      <w:pPr>
        <w:spacing w:before="100" w:beforeAutospacing="1"/>
        <w:jc w:val="center"/>
        <w:rPr>
          <w:rFonts w:ascii="Times New Roman" w:hAnsi="Times New Roman"/>
          <w:sz w:val="20"/>
        </w:rPr>
      </w:pPr>
      <w:r w:rsidRPr="00C52074">
        <w:rPr>
          <w:rFonts w:ascii="Times New Roman" w:hAnsi="Times New Roman"/>
          <w:sz w:val="20"/>
        </w:rPr>
        <w:t>WILHAME TADEU RAMOS</w:t>
      </w:r>
    </w:p>
    <w:p w:rsidR="007767DA" w:rsidRPr="00C52074" w:rsidRDefault="007767DA" w:rsidP="007767DA">
      <w:pPr>
        <w:spacing w:before="100" w:beforeAutospacing="1"/>
        <w:jc w:val="center"/>
        <w:rPr>
          <w:rFonts w:ascii="Times New Roman" w:hAnsi="Times New Roman"/>
          <w:sz w:val="20"/>
        </w:rPr>
      </w:pPr>
      <w:r w:rsidRPr="00C52074">
        <w:rPr>
          <w:rFonts w:ascii="Times New Roman" w:hAnsi="Times New Roman"/>
          <w:b/>
          <w:bCs/>
          <w:i/>
          <w:iCs/>
          <w:sz w:val="20"/>
        </w:rPr>
        <w:t>Secretário</w:t>
      </w:r>
    </w:p>
    <w:p w:rsidR="00A46F03" w:rsidRPr="00C52074" w:rsidRDefault="00A46F03" w:rsidP="00A46F03">
      <w:pPr>
        <w:spacing w:before="100" w:beforeAutospacing="1"/>
        <w:jc w:val="center"/>
        <w:rPr>
          <w:rFonts w:ascii="Times New Roman" w:hAnsi="Times New Roman"/>
          <w:sz w:val="20"/>
        </w:rPr>
      </w:pPr>
      <w:r w:rsidRPr="00C52074">
        <w:rPr>
          <w:rFonts w:ascii="Times New Roman" w:hAnsi="Times New Roman"/>
          <w:sz w:val="20"/>
        </w:rPr>
        <w:t>ANTÔNIO JOSÉ MEIRA DE VASCONCELLOS</w:t>
      </w:r>
    </w:p>
    <w:p w:rsidR="00A46F03" w:rsidRPr="00C52074" w:rsidRDefault="00881562" w:rsidP="00A46F03">
      <w:pPr>
        <w:spacing w:before="100" w:beforeAutospacing="1"/>
        <w:jc w:val="center"/>
        <w:rPr>
          <w:rFonts w:ascii="Times New Roman" w:hAnsi="Times New Roman"/>
          <w:sz w:val="20"/>
        </w:rPr>
      </w:pPr>
      <w:r>
        <w:rPr>
          <w:rFonts w:ascii="Times New Roman" w:hAnsi="Times New Roman"/>
          <w:b/>
          <w:bCs/>
          <w:i/>
          <w:iCs/>
          <w:sz w:val="20"/>
        </w:rPr>
        <w:t>Analista de Controle Externo</w:t>
      </w:r>
    </w:p>
    <w:p w:rsidR="00A46F03" w:rsidRPr="00C52074" w:rsidRDefault="00A46F03" w:rsidP="00A46F03">
      <w:pPr>
        <w:spacing w:before="100" w:beforeAutospacing="1"/>
        <w:jc w:val="center"/>
        <w:rPr>
          <w:rFonts w:ascii="Times New Roman" w:hAnsi="Times New Roman"/>
          <w:sz w:val="20"/>
        </w:rPr>
      </w:pPr>
      <w:r w:rsidRPr="00C52074">
        <w:rPr>
          <w:rFonts w:ascii="Times New Roman" w:hAnsi="Times New Roman"/>
          <w:sz w:val="20"/>
        </w:rPr>
        <w:t>JORGE JOSÉ DE ALBUQUERQUE VILANOVA</w:t>
      </w:r>
    </w:p>
    <w:p w:rsidR="00A46F03" w:rsidRPr="00C52074" w:rsidRDefault="00A46F03" w:rsidP="00A46F03">
      <w:pPr>
        <w:spacing w:before="100" w:beforeAutospacing="1"/>
        <w:jc w:val="center"/>
        <w:rPr>
          <w:rFonts w:ascii="Times New Roman" w:hAnsi="Times New Roman"/>
          <w:b/>
          <w:bCs/>
          <w:i/>
          <w:iCs/>
          <w:sz w:val="20"/>
        </w:rPr>
      </w:pPr>
      <w:r w:rsidRPr="00C52074">
        <w:rPr>
          <w:rFonts w:ascii="Times New Roman" w:hAnsi="Times New Roman"/>
          <w:b/>
          <w:bCs/>
          <w:i/>
          <w:iCs/>
          <w:sz w:val="20"/>
        </w:rPr>
        <w:t>À disposição do TCE</w:t>
      </w:r>
    </w:p>
    <w:p w:rsidR="00A46F03" w:rsidRPr="008E6C91" w:rsidRDefault="00A46F03" w:rsidP="00A46F03">
      <w:pPr>
        <w:spacing w:before="100" w:beforeAutospacing="1"/>
        <w:jc w:val="center"/>
        <w:rPr>
          <w:rFonts w:ascii="Times New Roman" w:hAnsi="Times New Roman"/>
          <w:sz w:val="20"/>
        </w:rPr>
      </w:pPr>
      <w:r w:rsidRPr="008E6C91">
        <w:rPr>
          <w:rFonts w:ascii="Times New Roman" w:hAnsi="Times New Roman"/>
          <w:sz w:val="20"/>
        </w:rPr>
        <w:t>MARIA DA SALETE LIMA SARINHO</w:t>
      </w:r>
    </w:p>
    <w:p w:rsidR="00A46F03" w:rsidRPr="008E6C91" w:rsidRDefault="00881562" w:rsidP="00A46F03">
      <w:pPr>
        <w:spacing w:before="100" w:beforeAutospacing="1"/>
        <w:jc w:val="center"/>
        <w:rPr>
          <w:rFonts w:ascii="Times New Roman" w:hAnsi="Times New Roman"/>
          <w:sz w:val="20"/>
        </w:rPr>
      </w:pPr>
      <w:r>
        <w:rPr>
          <w:rFonts w:ascii="Times New Roman" w:hAnsi="Times New Roman"/>
          <w:b/>
          <w:bCs/>
          <w:i/>
          <w:iCs/>
          <w:sz w:val="20"/>
        </w:rPr>
        <w:t>Analista de Controle Externo</w:t>
      </w:r>
    </w:p>
    <w:p w:rsidR="00B779A3" w:rsidRPr="008E6C91" w:rsidRDefault="00B779A3" w:rsidP="00A46F03">
      <w:pPr>
        <w:spacing w:before="100" w:beforeAutospacing="1"/>
        <w:jc w:val="center"/>
        <w:rPr>
          <w:rFonts w:ascii="Times New Roman" w:hAnsi="Times New Roman"/>
          <w:bCs/>
          <w:iCs/>
          <w:sz w:val="20"/>
        </w:rPr>
      </w:pPr>
      <w:r w:rsidRPr="008E6C91">
        <w:rPr>
          <w:rFonts w:ascii="Times New Roman" w:hAnsi="Times New Roman"/>
          <w:bCs/>
          <w:iCs/>
          <w:sz w:val="20"/>
        </w:rPr>
        <w:t>RENATO LINS DE ALBUQUERQUE COIMBRA</w:t>
      </w:r>
    </w:p>
    <w:p w:rsidR="00A46F03" w:rsidRDefault="00881562" w:rsidP="00A46F03">
      <w:pPr>
        <w:spacing w:before="100" w:beforeAutospacing="1"/>
        <w:jc w:val="center"/>
        <w:rPr>
          <w:rFonts w:ascii="Times New Roman" w:hAnsi="Times New Roman"/>
          <w:b/>
          <w:bCs/>
          <w:i/>
          <w:iCs/>
          <w:sz w:val="20"/>
        </w:rPr>
      </w:pPr>
      <w:r>
        <w:rPr>
          <w:rFonts w:ascii="Times New Roman" w:hAnsi="Times New Roman"/>
          <w:b/>
          <w:bCs/>
          <w:i/>
          <w:iCs/>
          <w:sz w:val="20"/>
        </w:rPr>
        <w:t>Analista de Controle Externo</w:t>
      </w:r>
    </w:p>
    <w:p w:rsidR="007679B4" w:rsidRPr="00C52074" w:rsidRDefault="007679B4" w:rsidP="007679B4">
      <w:pPr>
        <w:spacing w:before="100" w:beforeAutospacing="1"/>
        <w:jc w:val="center"/>
        <w:rPr>
          <w:rFonts w:ascii="Times New Roman" w:hAnsi="Times New Roman"/>
          <w:sz w:val="20"/>
        </w:rPr>
      </w:pPr>
      <w:r w:rsidRPr="00C52074">
        <w:rPr>
          <w:rFonts w:ascii="Times New Roman" w:hAnsi="Times New Roman"/>
          <w:sz w:val="20"/>
        </w:rPr>
        <w:t>GERMANA DE MELO ALVES</w:t>
      </w:r>
    </w:p>
    <w:p w:rsidR="007679B4" w:rsidRPr="008E6C91" w:rsidRDefault="007679B4" w:rsidP="007679B4">
      <w:pPr>
        <w:spacing w:before="100" w:beforeAutospacing="1"/>
        <w:jc w:val="center"/>
        <w:rPr>
          <w:rFonts w:ascii="Times New Roman" w:hAnsi="Times New Roman"/>
          <w:sz w:val="20"/>
        </w:rPr>
      </w:pPr>
      <w:r w:rsidRPr="00C52074">
        <w:rPr>
          <w:rFonts w:ascii="Times New Roman" w:hAnsi="Times New Roman"/>
          <w:b/>
          <w:bCs/>
          <w:i/>
          <w:iCs/>
          <w:sz w:val="20"/>
        </w:rPr>
        <w:t xml:space="preserve">Secretária </w:t>
      </w:r>
    </w:p>
    <w:p w:rsidR="006770C9" w:rsidRPr="008E6C91" w:rsidRDefault="008E6C91" w:rsidP="00EE6484">
      <w:pPr>
        <w:spacing w:before="100" w:beforeAutospacing="1"/>
        <w:jc w:val="center"/>
        <w:rPr>
          <w:rFonts w:ascii="Times New Roman" w:hAnsi="Times New Roman"/>
          <w:sz w:val="20"/>
        </w:rPr>
      </w:pPr>
      <w:r w:rsidRPr="008E6C91">
        <w:rPr>
          <w:rFonts w:ascii="Times New Roman" w:hAnsi="Times New Roman"/>
          <w:i/>
          <w:iCs/>
          <w:sz w:val="20"/>
        </w:rPr>
        <w:t>Jonatas Cavalcanti, Carlos</w:t>
      </w:r>
      <w:r w:rsidR="0004555C" w:rsidRPr="008E6C91">
        <w:rPr>
          <w:rFonts w:ascii="Times New Roman" w:hAnsi="Times New Roman"/>
          <w:i/>
          <w:iCs/>
          <w:sz w:val="20"/>
        </w:rPr>
        <w:t xml:space="preserve"> Martins</w:t>
      </w:r>
      <w:r w:rsidRPr="008E6C91">
        <w:rPr>
          <w:rFonts w:ascii="Times New Roman" w:hAnsi="Times New Roman"/>
          <w:i/>
          <w:iCs/>
          <w:sz w:val="20"/>
        </w:rPr>
        <w:t xml:space="preserve"> e Álvaro Silva</w:t>
      </w:r>
      <w:r w:rsidR="00B779A3" w:rsidRPr="008E6C91">
        <w:rPr>
          <w:rFonts w:ascii="Times New Roman" w:hAnsi="Times New Roman"/>
          <w:sz w:val="20"/>
        </w:rPr>
        <w:t xml:space="preserve"> (</w:t>
      </w:r>
      <w:r w:rsidR="00B779A3" w:rsidRPr="008E6C91">
        <w:rPr>
          <w:rFonts w:ascii="Times New Roman" w:hAnsi="Times New Roman"/>
          <w:b/>
          <w:i/>
          <w:sz w:val="20"/>
        </w:rPr>
        <w:t>Estagiários</w:t>
      </w:r>
      <w:proofErr w:type="gramStart"/>
      <w:r w:rsidR="00B779A3" w:rsidRPr="008E6C91">
        <w:rPr>
          <w:rFonts w:ascii="Times New Roman" w:hAnsi="Times New Roman"/>
          <w:sz w:val="20"/>
        </w:rPr>
        <w:t>)</w:t>
      </w:r>
      <w:proofErr w:type="gramEnd"/>
    </w:p>
    <w:p w:rsidR="00A4258A" w:rsidRPr="00884BD8" w:rsidRDefault="00247C01" w:rsidP="00884BD8">
      <w:pPr>
        <w:pStyle w:val="CitaoIntensa"/>
        <w:ind w:left="0"/>
      </w:pPr>
      <w:r w:rsidRPr="00884BD8">
        <w:lastRenderedPageBreak/>
        <w:t>SUMÁRIO</w:t>
      </w:r>
    </w:p>
    <w:p w:rsidR="00E25E7A" w:rsidRPr="00B779A3" w:rsidRDefault="00B33FAD" w:rsidP="00B779A3">
      <w:pPr>
        <w:spacing w:line="360" w:lineRule="auto"/>
        <w:rPr>
          <w:rFonts w:ascii="Times New Roman" w:hAnsi="Times New Roman"/>
          <w:b/>
        </w:rPr>
      </w:pPr>
      <w:r w:rsidRPr="00B779A3">
        <w:rPr>
          <w:rFonts w:ascii="Times New Roman" w:hAnsi="Times New Roman"/>
          <w:b/>
        </w:rPr>
        <w:t xml:space="preserve">1. APRESENTAÇÃO </w:t>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004232BE" w:rsidRPr="00B779A3">
        <w:rPr>
          <w:rFonts w:ascii="Times New Roman" w:hAnsi="Times New Roman"/>
          <w:b/>
        </w:rPr>
        <w:t xml:space="preserve">                    </w:t>
      </w:r>
      <w:r w:rsidRPr="00B779A3">
        <w:rPr>
          <w:rFonts w:ascii="Times New Roman" w:hAnsi="Times New Roman"/>
          <w:b/>
        </w:rPr>
        <w:tab/>
      </w:r>
      <w:r w:rsidRPr="00B779A3">
        <w:rPr>
          <w:rFonts w:ascii="Times New Roman" w:hAnsi="Times New Roman"/>
          <w:b/>
        </w:rPr>
        <w:tab/>
      </w:r>
      <w:r w:rsidRPr="00B779A3">
        <w:rPr>
          <w:rFonts w:ascii="Times New Roman" w:hAnsi="Times New Roman"/>
          <w:b/>
        </w:rPr>
        <w:tab/>
      </w:r>
      <w:r w:rsidR="004232BE" w:rsidRPr="00B779A3">
        <w:rPr>
          <w:rFonts w:ascii="Times New Roman" w:hAnsi="Times New Roman"/>
          <w:b/>
        </w:rPr>
        <w:t xml:space="preserve">           </w:t>
      </w:r>
      <w:r w:rsidRPr="00B779A3">
        <w:rPr>
          <w:rFonts w:ascii="Times New Roman" w:hAnsi="Times New Roman"/>
          <w:b/>
        </w:rPr>
        <w:tab/>
      </w:r>
      <w:r w:rsidR="00B779A3" w:rsidRPr="00B779A3">
        <w:rPr>
          <w:rFonts w:ascii="Times New Roman" w:hAnsi="Times New Roman"/>
          <w:b/>
        </w:rPr>
        <w:t xml:space="preserve">     </w:t>
      </w:r>
      <w:r w:rsidR="00A46F03" w:rsidRPr="00B779A3">
        <w:rPr>
          <w:rFonts w:ascii="Times New Roman" w:hAnsi="Times New Roman"/>
          <w:b/>
        </w:rPr>
        <w:t>4</w:t>
      </w:r>
    </w:p>
    <w:p w:rsidR="00E25E7A" w:rsidRPr="00B779A3" w:rsidRDefault="00C52074" w:rsidP="00B779A3">
      <w:pPr>
        <w:spacing w:line="360" w:lineRule="auto"/>
        <w:rPr>
          <w:rFonts w:ascii="Times New Roman" w:hAnsi="Times New Roman"/>
          <w:b/>
        </w:rPr>
      </w:pPr>
      <w:r>
        <w:rPr>
          <w:rFonts w:ascii="Times New Roman" w:hAnsi="Times New Roman"/>
          <w:b/>
        </w:rPr>
        <w:t>2. INFORMAÇÕES GERAIS DO DESEMPENHO DA OUVIDORIA</w:t>
      </w:r>
      <w:r w:rsidR="00900A4F">
        <w:rPr>
          <w:rFonts w:ascii="Times New Roman" w:hAnsi="Times New Roman"/>
          <w:b/>
        </w:rPr>
        <w:tab/>
      </w:r>
      <w:r w:rsidR="00900A4F">
        <w:rPr>
          <w:rFonts w:ascii="Times New Roman" w:hAnsi="Times New Roman"/>
          <w:b/>
        </w:rPr>
        <w:tab/>
      </w:r>
      <w:r w:rsidR="00C52E1F" w:rsidRPr="00B779A3">
        <w:rPr>
          <w:rFonts w:ascii="Times New Roman" w:hAnsi="Times New Roman"/>
          <w:b/>
        </w:rPr>
        <w:t xml:space="preserve">        </w:t>
      </w:r>
      <w:r w:rsidR="00B779A3" w:rsidRPr="00B779A3">
        <w:rPr>
          <w:rFonts w:ascii="Times New Roman" w:hAnsi="Times New Roman"/>
          <w:b/>
        </w:rPr>
        <w:t xml:space="preserve">      </w:t>
      </w:r>
      <w:r w:rsidR="00C52E1F" w:rsidRPr="00B779A3">
        <w:rPr>
          <w:rFonts w:ascii="Times New Roman" w:hAnsi="Times New Roman"/>
          <w:b/>
        </w:rPr>
        <w:t xml:space="preserve">  </w:t>
      </w:r>
      <w:r w:rsidR="002D6D72">
        <w:rPr>
          <w:rFonts w:ascii="Times New Roman" w:hAnsi="Times New Roman"/>
          <w:b/>
        </w:rPr>
        <w:t xml:space="preserve"> 5</w:t>
      </w:r>
    </w:p>
    <w:p w:rsidR="004232BE" w:rsidRPr="00B779A3" w:rsidRDefault="00C52074" w:rsidP="00B779A3">
      <w:pPr>
        <w:spacing w:line="360" w:lineRule="auto"/>
        <w:rPr>
          <w:rFonts w:ascii="Times New Roman" w:hAnsi="Times New Roman"/>
        </w:rPr>
      </w:pPr>
      <w:r>
        <w:rPr>
          <w:rFonts w:ascii="Times New Roman" w:hAnsi="Times New Roman"/>
        </w:rPr>
        <w:t>2.1</w:t>
      </w:r>
      <w:r w:rsidR="004232BE" w:rsidRPr="00B779A3">
        <w:rPr>
          <w:rFonts w:ascii="Times New Roman" w:hAnsi="Times New Roman"/>
        </w:rPr>
        <w:t>. ESTRUTURA ORGANIZACIONAL E FUNCIONAL DA OUVIDORIA</w:t>
      </w:r>
      <w:r w:rsidR="0013278D" w:rsidRPr="00B779A3">
        <w:rPr>
          <w:rFonts w:ascii="Times New Roman" w:hAnsi="Times New Roman"/>
        </w:rPr>
        <w:t xml:space="preserve">                         </w:t>
      </w:r>
      <w:r w:rsidR="00B779A3">
        <w:rPr>
          <w:rFonts w:ascii="Times New Roman" w:hAnsi="Times New Roman"/>
        </w:rPr>
        <w:t xml:space="preserve">     </w:t>
      </w:r>
      <w:r w:rsidR="002D6D72">
        <w:rPr>
          <w:rFonts w:ascii="Times New Roman" w:hAnsi="Times New Roman"/>
        </w:rPr>
        <w:t xml:space="preserve">   </w:t>
      </w:r>
      <w:proofErr w:type="gramStart"/>
      <w:r w:rsidR="002D6D72">
        <w:rPr>
          <w:rFonts w:ascii="Times New Roman" w:hAnsi="Times New Roman"/>
        </w:rPr>
        <w:t>5</w:t>
      </w:r>
      <w:proofErr w:type="gramEnd"/>
    </w:p>
    <w:p w:rsidR="0075261E" w:rsidRPr="00B779A3" w:rsidRDefault="00C52074" w:rsidP="00B779A3">
      <w:pPr>
        <w:spacing w:line="360" w:lineRule="auto"/>
        <w:rPr>
          <w:rFonts w:ascii="Times New Roman" w:hAnsi="Times New Roman"/>
          <w:b/>
        </w:rPr>
      </w:pPr>
      <w:r>
        <w:rPr>
          <w:rFonts w:ascii="Times New Roman" w:hAnsi="Times New Roman"/>
        </w:rPr>
        <w:t>2.2</w:t>
      </w:r>
      <w:r w:rsidR="00247C01" w:rsidRPr="00B779A3">
        <w:rPr>
          <w:rFonts w:ascii="Times New Roman" w:hAnsi="Times New Roman"/>
        </w:rPr>
        <w:t>. PLANEJAME</w:t>
      </w:r>
      <w:r w:rsidR="00D75844">
        <w:rPr>
          <w:rFonts w:ascii="Times New Roman" w:hAnsi="Times New Roman"/>
        </w:rPr>
        <w:t>NTO ESTRATÉGICO 2013-2019</w:t>
      </w:r>
      <w:r w:rsidR="00A46F03" w:rsidRPr="00B779A3">
        <w:rPr>
          <w:rFonts w:ascii="Times New Roman" w:hAnsi="Times New Roman"/>
        </w:rPr>
        <w:t xml:space="preserve"> </w:t>
      </w:r>
      <w:r w:rsidR="00C52E1F" w:rsidRPr="00B779A3">
        <w:rPr>
          <w:rFonts w:ascii="Times New Roman" w:hAnsi="Times New Roman"/>
        </w:rPr>
        <w:t xml:space="preserve">                                   </w:t>
      </w:r>
      <w:r w:rsidR="0013278D" w:rsidRPr="00B779A3">
        <w:rPr>
          <w:rFonts w:ascii="Times New Roman" w:hAnsi="Times New Roman"/>
        </w:rPr>
        <w:t xml:space="preserve">                            </w:t>
      </w:r>
      <w:r w:rsidR="00B779A3">
        <w:rPr>
          <w:rFonts w:ascii="Times New Roman" w:hAnsi="Times New Roman"/>
        </w:rPr>
        <w:t xml:space="preserve">     </w:t>
      </w:r>
      <w:r w:rsidR="0013278D" w:rsidRPr="00B779A3">
        <w:rPr>
          <w:rFonts w:ascii="Times New Roman" w:hAnsi="Times New Roman"/>
        </w:rPr>
        <w:t xml:space="preserve">  </w:t>
      </w:r>
      <w:r w:rsidR="002D6D72">
        <w:rPr>
          <w:rFonts w:ascii="Times New Roman" w:hAnsi="Times New Roman"/>
        </w:rPr>
        <w:t xml:space="preserve">  6</w:t>
      </w:r>
    </w:p>
    <w:p w:rsidR="004232BE" w:rsidRPr="00B779A3" w:rsidRDefault="00C52074" w:rsidP="00B779A3">
      <w:pPr>
        <w:spacing w:line="360" w:lineRule="auto"/>
        <w:rPr>
          <w:rFonts w:ascii="Times New Roman" w:hAnsi="Times New Roman"/>
          <w:b/>
        </w:rPr>
      </w:pPr>
      <w:r>
        <w:rPr>
          <w:rFonts w:ascii="Times New Roman" w:hAnsi="Times New Roman"/>
        </w:rPr>
        <w:t>2.3</w:t>
      </w:r>
      <w:r w:rsidR="00247C01" w:rsidRPr="00B779A3">
        <w:rPr>
          <w:rFonts w:ascii="Times New Roman" w:hAnsi="Times New Roman"/>
        </w:rPr>
        <w:t xml:space="preserve">. </w:t>
      </w:r>
      <w:r w:rsidR="00A46F03" w:rsidRPr="00B779A3">
        <w:rPr>
          <w:rFonts w:ascii="Times New Roman" w:hAnsi="Times New Roman"/>
        </w:rPr>
        <w:t xml:space="preserve"> </w:t>
      </w:r>
      <w:proofErr w:type="gramStart"/>
      <w:r w:rsidR="00A46F03" w:rsidRPr="00B779A3">
        <w:rPr>
          <w:rFonts w:ascii="Times New Roman" w:hAnsi="Times New Roman"/>
        </w:rPr>
        <w:t>PLANEJAMENTO ESTR</w:t>
      </w:r>
      <w:r w:rsidR="00D75844">
        <w:rPr>
          <w:rFonts w:ascii="Times New Roman" w:hAnsi="Times New Roman"/>
        </w:rPr>
        <w:t>ATÉGICO OUVI</w:t>
      </w:r>
      <w:proofErr w:type="gramEnd"/>
      <w:r w:rsidR="00D75844">
        <w:rPr>
          <w:rFonts w:ascii="Times New Roman" w:hAnsi="Times New Roman"/>
        </w:rPr>
        <w:t>/TCE-PE 2018</w:t>
      </w:r>
      <w:r w:rsidR="00C52E1F" w:rsidRPr="00B779A3">
        <w:rPr>
          <w:rFonts w:ascii="Times New Roman" w:hAnsi="Times New Roman"/>
        </w:rPr>
        <w:t xml:space="preserve">          </w:t>
      </w:r>
      <w:r w:rsidR="0013278D" w:rsidRPr="00B779A3">
        <w:rPr>
          <w:rFonts w:ascii="Times New Roman" w:hAnsi="Times New Roman"/>
        </w:rPr>
        <w:t xml:space="preserve">                              </w:t>
      </w:r>
      <w:r w:rsidR="00B779A3">
        <w:rPr>
          <w:rFonts w:ascii="Times New Roman" w:hAnsi="Times New Roman"/>
        </w:rPr>
        <w:t xml:space="preserve">    </w:t>
      </w:r>
      <w:r w:rsidR="002D6D72">
        <w:rPr>
          <w:rFonts w:ascii="Times New Roman" w:hAnsi="Times New Roman"/>
        </w:rPr>
        <w:t xml:space="preserve">            8</w:t>
      </w:r>
    </w:p>
    <w:p w:rsidR="004232BE" w:rsidRPr="00B779A3" w:rsidRDefault="00C52074" w:rsidP="00B779A3">
      <w:pPr>
        <w:spacing w:line="360" w:lineRule="auto"/>
        <w:rPr>
          <w:rFonts w:ascii="Times New Roman" w:hAnsi="Times New Roman"/>
          <w:b/>
          <w:bCs/>
          <w:color w:val="000000"/>
        </w:rPr>
      </w:pPr>
      <w:r>
        <w:rPr>
          <w:rFonts w:ascii="Times New Roman" w:hAnsi="Times New Roman"/>
          <w:bCs/>
          <w:color w:val="000000"/>
        </w:rPr>
        <w:t>2.3</w:t>
      </w:r>
      <w:r w:rsidR="004232BE" w:rsidRPr="00B779A3">
        <w:rPr>
          <w:rFonts w:ascii="Times New Roman" w:hAnsi="Times New Roman"/>
          <w:bCs/>
          <w:color w:val="000000"/>
        </w:rPr>
        <w:t>.1 PAINEL ESTRATÉGICO</w:t>
      </w:r>
      <w:r w:rsidR="00C52E1F" w:rsidRPr="00B779A3">
        <w:rPr>
          <w:rFonts w:ascii="Times New Roman" w:hAnsi="Times New Roman"/>
          <w:bCs/>
          <w:color w:val="000000"/>
        </w:rPr>
        <w:t xml:space="preserve">                                                         </w:t>
      </w:r>
      <w:r w:rsidR="0013278D" w:rsidRPr="00B779A3">
        <w:rPr>
          <w:rFonts w:ascii="Times New Roman" w:hAnsi="Times New Roman"/>
          <w:bCs/>
          <w:color w:val="000000"/>
        </w:rPr>
        <w:t xml:space="preserve">                              </w:t>
      </w:r>
      <w:r w:rsidR="00B779A3">
        <w:rPr>
          <w:rFonts w:ascii="Times New Roman" w:hAnsi="Times New Roman"/>
          <w:bCs/>
          <w:color w:val="000000"/>
        </w:rPr>
        <w:t xml:space="preserve">                  </w:t>
      </w:r>
      <w:r w:rsidR="002D6D72">
        <w:rPr>
          <w:rFonts w:ascii="Times New Roman" w:hAnsi="Times New Roman"/>
          <w:bCs/>
          <w:color w:val="000000"/>
        </w:rPr>
        <w:t xml:space="preserve"> </w:t>
      </w:r>
      <w:r w:rsidR="00274426">
        <w:rPr>
          <w:rFonts w:ascii="Times New Roman" w:hAnsi="Times New Roman"/>
          <w:bCs/>
          <w:color w:val="000000"/>
        </w:rPr>
        <w:t xml:space="preserve"> </w:t>
      </w:r>
      <w:proofErr w:type="gramStart"/>
      <w:r w:rsidR="002D6D72">
        <w:rPr>
          <w:rFonts w:ascii="Times New Roman" w:hAnsi="Times New Roman"/>
          <w:bCs/>
          <w:color w:val="000000"/>
        </w:rPr>
        <w:t>8</w:t>
      </w:r>
      <w:proofErr w:type="gramEnd"/>
    </w:p>
    <w:p w:rsidR="004232BE" w:rsidRPr="00B779A3" w:rsidRDefault="00C52074" w:rsidP="00B779A3">
      <w:pPr>
        <w:spacing w:line="360" w:lineRule="auto"/>
        <w:rPr>
          <w:rFonts w:ascii="Times New Roman" w:hAnsi="Times New Roman"/>
          <w:b/>
          <w:bCs/>
          <w:color w:val="000000"/>
        </w:rPr>
      </w:pPr>
      <w:r>
        <w:rPr>
          <w:rFonts w:ascii="Times New Roman" w:hAnsi="Times New Roman"/>
          <w:bCs/>
          <w:color w:val="000000"/>
        </w:rPr>
        <w:t>2.3</w:t>
      </w:r>
      <w:r w:rsidR="004232BE" w:rsidRPr="00B779A3">
        <w:rPr>
          <w:rFonts w:ascii="Times New Roman" w:hAnsi="Times New Roman"/>
          <w:bCs/>
          <w:color w:val="000000"/>
        </w:rPr>
        <w:t>.2 PAINEL DE CONTRIBUIÇÃO</w:t>
      </w:r>
      <w:r w:rsidR="00C52E1F" w:rsidRPr="00B779A3">
        <w:rPr>
          <w:rFonts w:ascii="Times New Roman" w:hAnsi="Times New Roman"/>
          <w:bCs/>
          <w:color w:val="000000"/>
        </w:rPr>
        <w:t xml:space="preserve">                                                </w:t>
      </w:r>
      <w:r w:rsidR="0013278D" w:rsidRPr="00B779A3">
        <w:rPr>
          <w:rFonts w:ascii="Times New Roman" w:hAnsi="Times New Roman"/>
          <w:bCs/>
          <w:color w:val="000000"/>
        </w:rPr>
        <w:t xml:space="preserve">                            </w:t>
      </w:r>
      <w:r w:rsidR="00B779A3">
        <w:rPr>
          <w:rFonts w:ascii="Times New Roman" w:hAnsi="Times New Roman"/>
          <w:bCs/>
          <w:color w:val="000000"/>
        </w:rPr>
        <w:t xml:space="preserve">                 </w:t>
      </w:r>
      <w:r w:rsidR="0013278D" w:rsidRPr="00B779A3">
        <w:rPr>
          <w:rFonts w:ascii="Times New Roman" w:hAnsi="Times New Roman"/>
          <w:bCs/>
          <w:color w:val="000000"/>
        </w:rPr>
        <w:t xml:space="preserve">  1</w:t>
      </w:r>
      <w:r w:rsidR="002D6D72">
        <w:rPr>
          <w:rFonts w:ascii="Times New Roman" w:hAnsi="Times New Roman"/>
          <w:bCs/>
          <w:color w:val="000000"/>
        </w:rPr>
        <w:t>3</w:t>
      </w:r>
    </w:p>
    <w:p w:rsidR="00A4258A" w:rsidRPr="00B779A3" w:rsidRDefault="00C52074" w:rsidP="00B779A3">
      <w:pPr>
        <w:spacing w:line="360" w:lineRule="auto"/>
        <w:rPr>
          <w:rFonts w:ascii="Times New Roman" w:hAnsi="Times New Roman"/>
          <w:b/>
          <w:bCs/>
          <w:color w:val="000000"/>
        </w:rPr>
      </w:pPr>
      <w:r>
        <w:rPr>
          <w:rFonts w:ascii="Times New Roman" w:hAnsi="Times New Roman"/>
          <w:bCs/>
          <w:color w:val="000000"/>
        </w:rPr>
        <w:t>2.3</w:t>
      </w:r>
      <w:r w:rsidR="004232BE" w:rsidRPr="00B779A3">
        <w:rPr>
          <w:rFonts w:ascii="Times New Roman" w:hAnsi="Times New Roman"/>
          <w:bCs/>
          <w:color w:val="000000"/>
        </w:rPr>
        <w:t>.3 PAINEL OPERACIONAL</w:t>
      </w:r>
      <w:r w:rsidR="00C52E1F" w:rsidRPr="00B779A3">
        <w:rPr>
          <w:rFonts w:ascii="Times New Roman" w:hAnsi="Times New Roman"/>
          <w:bCs/>
          <w:color w:val="000000"/>
        </w:rPr>
        <w:t xml:space="preserve">                                                        </w:t>
      </w:r>
      <w:r w:rsidR="0013278D" w:rsidRPr="00B779A3">
        <w:rPr>
          <w:rFonts w:ascii="Times New Roman" w:hAnsi="Times New Roman"/>
          <w:bCs/>
          <w:color w:val="000000"/>
        </w:rPr>
        <w:t xml:space="preserve">                             </w:t>
      </w:r>
      <w:r w:rsidR="00B779A3">
        <w:rPr>
          <w:rFonts w:ascii="Times New Roman" w:hAnsi="Times New Roman"/>
          <w:bCs/>
          <w:color w:val="000000"/>
        </w:rPr>
        <w:t xml:space="preserve">                  </w:t>
      </w:r>
      <w:r w:rsidR="0013278D" w:rsidRPr="00B779A3">
        <w:rPr>
          <w:rFonts w:ascii="Times New Roman" w:hAnsi="Times New Roman"/>
          <w:bCs/>
          <w:color w:val="000000"/>
        </w:rPr>
        <w:t xml:space="preserve"> </w:t>
      </w:r>
      <w:r w:rsidR="002D6D72">
        <w:rPr>
          <w:rFonts w:ascii="Times New Roman" w:hAnsi="Times New Roman"/>
          <w:bCs/>
          <w:color w:val="000000"/>
        </w:rPr>
        <w:t>1</w:t>
      </w:r>
      <w:r w:rsidR="00274426">
        <w:rPr>
          <w:rFonts w:ascii="Times New Roman" w:hAnsi="Times New Roman"/>
          <w:bCs/>
          <w:color w:val="000000"/>
        </w:rPr>
        <w:t>7</w:t>
      </w:r>
    </w:p>
    <w:p w:rsidR="00E25E7A" w:rsidRPr="00B779A3" w:rsidRDefault="00C52074" w:rsidP="00B779A3">
      <w:pPr>
        <w:spacing w:line="360" w:lineRule="auto"/>
        <w:rPr>
          <w:rFonts w:ascii="Times New Roman" w:hAnsi="Times New Roman"/>
          <w:b/>
        </w:rPr>
      </w:pPr>
      <w:r>
        <w:rPr>
          <w:rFonts w:ascii="Times New Roman" w:hAnsi="Times New Roman"/>
          <w:b/>
        </w:rPr>
        <w:t>3</w:t>
      </w:r>
      <w:r w:rsidR="00247C01" w:rsidRPr="00B779A3">
        <w:rPr>
          <w:rFonts w:ascii="Times New Roman" w:hAnsi="Times New Roman"/>
          <w:b/>
        </w:rPr>
        <w:t xml:space="preserve">.  </w:t>
      </w:r>
      <w:r w:rsidR="00B33FAD" w:rsidRPr="00B779A3">
        <w:rPr>
          <w:rFonts w:ascii="Times New Roman" w:hAnsi="Times New Roman"/>
          <w:b/>
        </w:rPr>
        <w:t xml:space="preserve">RELATÓRIOS ESTATÍSTICOS </w:t>
      </w:r>
      <w:r w:rsidR="00247C01" w:rsidRPr="00B779A3">
        <w:rPr>
          <w:rFonts w:ascii="Times New Roman" w:hAnsi="Times New Roman"/>
          <w:b/>
        </w:rPr>
        <w:t>D</w:t>
      </w:r>
      <w:r w:rsidR="00B33FAD" w:rsidRPr="00B779A3">
        <w:rPr>
          <w:rFonts w:ascii="Times New Roman" w:hAnsi="Times New Roman"/>
          <w:b/>
        </w:rPr>
        <w:t>AS DEMANDAS DO CIDADÃO</w:t>
      </w:r>
      <w:r w:rsidR="00B33FAD" w:rsidRPr="00B779A3">
        <w:rPr>
          <w:rFonts w:ascii="Times New Roman" w:hAnsi="Times New Roman"/>
          <w:b/>
        </w:rPr>
        <w:tab/>
      </w:r>
      <w:r w:rsidR="00B33FAD" w:rsidRPr="00B779A3">
        <w:rPr>
          <w:rFonts w:ascii="Times New Roman" w:hAnsi="Times New Roman"/>
          <w:b/>
        </w:rPr>
        <w:tab/>
      </w:r>
      <w:r w:rsidR="00B33FAD" w:rsidRPr="00B779A3">
        <w:rPr>
          <w:rFonts w:ascii="Times New Roman" w:hAnsi="Times New Roman"/>
          <w:b/>
        </w:rPr>
        <w:tab/>
      </w:r>
      <w:proofErr w:type="gramStart"/>
      <w:r w:rsidR="00B779A3">
        <w:rPr>
          <w:rFonts w:ascii="Times New Roman" w:hAnsi="Times New Roman"/>
          <w:b/>
        </w:rPr>
        <w:t xml:space="preserve">   </w:t>
      </w:r>
      <w:proofErr w:type="gramEnd"/>
      <w:r w:rsidR="00274426">
        <w:rPr>
          <w:rFonts w:ascii="Times New Roman" w:hAnsi="Times New Roman"/>
          <w:b/>
        </w:rPr>
        <w:t>18</w:t>
      </w:r>
    </w:p>
    <w:p w:rsidR="0075261E" w:rsidRPr="00B779A3" w:rsidRDefault="00C52074" w:rsidP="00B779A3">
      <w:pPr>
        <w:spacing w:line="360" w:lineRule="auto"/>
        <w:rPr>
          <w:rFonts w:ascii="Times New Roman" w:hAnsi="Times New Roman"/>
        </w:rPr>
      </w:pPr>
      <w:r>
        <w:rPr>
          <w:rFonts w:ascii="Times New Roman" w:hAnsi="Times New Roman"/>
        </w:rPr>
        <w:t>3</w:t>
      </w:r>
      <w:r w:rsidR="0075261E" w:rsidRPr="00B779A3">
        <w:rPr>
          <w:rFonts w:ascii="Times New Roman" w:hAnsi="Times New Roman"/>
        </w:rPr>
        <w:t>.1. ENTRADAS</w:t>
      </w:r>
      <w:r w:rsidR="00C52E1F" w:rsidRPr="00B779A3">
        <w:rPr>
          <w:rFonts w:ascii="Times New Roman" w:hAnsi="Times New Roman"/>
        </w:rPr>
        <w:t xml:space="preserve">                                                                                             </w:t>
      </w:r>
      <w:r w:rsidR="0013278D" w:rsidRPr="00B779A3">
        <w:rPr>
          <w:rFonts w:ascii="Times New Roman" w:hAnsi="Times New Roman"/>
        </w:rPr>
        <w:t xml:space="preserve">                           </w:t>
      </w:r>
      <w:r w:rsidR="00B779A3">
        <w:rPr>
          <w:rFonts w:ascii="Times New Roman" w:hAnsi="Times New Roman"/>
        </w:rPr>
        <w:t xml:space="preserve">     </w:t>
      </w:r>
      <w:r w:rsidR="00274426">
        <w:rPr>
          <w:rFonts w:ascii="Times New Roman" w:hAnsi="Times New Roman"/>
        </w:rPr>
        <w:t xml:space="preserve">   18</w:t>
      </w:r>
    </w:p>
    <w:p w:rsidR="0075261E" w:rsidRPr="00B779A3" w:rsidRDefault="00C52074" w:rsidP="00B779A3">
      <w:pPr>
        <w:spacing w:line="360" w:lineRule="auto"/>
        <w:rPr>
          <w:rFonts w:ascii="Times New Roman" w:hAnsi="Times New Roman"/>
        </w:rPr>
      </w:pPr>
      <w:r>
        <w:rPr>
          <w:rFonts w:ascii="Times New Roman" w:hAnsi="Times New Roman"/>
        </w:rPr>
        <w:t>3</w:t>
      </w:r>
      <w:r w:rsidR="0075261E" w:rsidRPr="00B779A3">
        <w:rPr>
          <w:rFonts w:ascii="Times New Roman" w:hAnsi="Times New Roman"/>
        </w:rPr>
        <w:t>.2. NATUREZA DAS DEMANDAS</w:t>
      </w:r>
      <w:r w:rsidR="00C52E1F" w:rsidRPr="00B779A3">
        <w:rPr>
          <w:rFonts w:ascii="Times New Roman" w:hAnsi="Times New Roman"/>
        </w:rPr>
        <w:t xml:space="preserve">                                                            </w:t>
      </w:r>
      <w:r w:rsidR="0013278D" w:rsidRPr="00B779A3">
        <w:rPr>
          <w:rFonts w:ascii="Times New Roman" w:hAnsi="Times New Roman"/>
        </w:rPr>
        <w:t xml:space="preserve">                            </w:t>
      </w:r>
      <w:r w:rsidR="00B779A3">
        <w:rPr>
          <w:rFonts w:ascii="Times New Roman" w:hAnsi="Times New Roman"/>
        </w:rPr>
        <w:t xml:space="preserve">     </w:t>
      </w:r>
      <w:r w:rsidR="00274426">
        <w:rPr>
          <w:rFonts w:ascii="Times New Roman" w:hAnsi="Times New Roman"/>
        </w:rPr>
        <w:t xml:space="preserve">  18</w:t>
      </w:r>
    </w:p>
    <w:p w:rsidR="0075261E" w:rsidRPr="00B779A3" w:rsidRDefault="00C52074" w:rsidP="00B779A3">
      <w:pPr>
        <w:spacing w:line="360" w:lineRule="auto"/>
        <w:rPr>
          <w:rFonts w:ascii="Times New Roman" w:hAnsi="Times New Roman"/>
        </w:rPr>
      </w:pPr>
      <w:r>
        <w:rPr>
          <w:rFonts w:ascii="Times New Roman" w:hAnsi="Times New Roman"/>
          <w:bCs/>
          <w:color w:val="auto"/>
        </w:rPr>
        <w:t>3</w:t>
      </w:r>
      <w:r w:rsidR="009158AF">
        <w:rPr>
          <w:rFonts w:ascii="Times New Roman" w:hAnsi="Times New Roman"/>
          <w:bCs/>
          <w:color w:val="auto"/>
        </w:rPr>
        <w:t>.3</w:t>
      </w:r>
      <w:r w:rsidR="0075261E" w:rsidRPr="00B779A3">
        <w:rPr>
          <w:rFonts w:ascii="Times New Roman" w:hAnsi="Times New Roman"/>
          <w:bCs/>
          <w:color w:val="auto"/>
        </w:rPr>
        <w:t xml:space="preserve">. </w:t>
      </w:r>
      <w:r w:rsidR="0075261E" w:rsidRPr="00B779A3">
        <w:rPr>
          <w:rFonts w:ascii="Times New Roman" w:hAnsi="Times New Roman"/>
        </w:rPr>
        <w:t>CANAL DE ACESSO UTILIZADO</w:t>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r>
      <w:r w:rsidR="0013278D" w:rsidRPr="00B779A3">
        <w:rPr>
          <w:rFonts w:ascii="Times New Roman" w:hAnsi="Times New Roman"/>
        </w:rPr>
        <w:tab/>
        <w:t xml:space="preserve">        </w:t>
      </w:r>
      <w:r w:rsidR="00B779A3">
        <w:rPr>
          <w:rFonts w:ascii="Times New Roman" w:hAnsi="Times New Roman"/>
        </w:rPr>
        <w:t xml:space="preserve">                 </w:t>
      </w:r>
      <w:r w:rsidR="00274426">
        <w:rPr>
          <w:rFonts w:ascii="Times New Roman" w:hAnsi="Times New Roman"/>
        </w:rPr>
        <w:t xml:space="preserve"> 20</w:t>
      </w:r>
    </w:p>
    <w:p w:rsidR="00274426" w:rsidRDefault="00C52074" w:rsidP="00B779A3">
      <w:pPr>
        <w:spacing w:line="360" w:lineRule="auto"/>
        <w:rPr>
          <w:rFonts w:ascii="Times New Roman" w:hAnsi="Times New Roman"/>
        </w:rPr>
      </w:pPr>
      <w:r>
        <w:rPr>
          <w:rFonts w:ascii="Times New Roman" w:hAnsi="Times New Roman"/>
        </w:rPr>
        <w:t>3</w:t>
      </w:r>
      <w:r w:rsidR="009158AF">
        <w:rPr>
          <w:rFonts w:ascii="Times New Roman" w:hAnsi="Times New Roman"/>
        </w:rPr>
        <w:t>.4</w:t>
      </w:r>
      <w:r w:rsidR="0075261E" w:rsidRPr="00B779A3">
        <w:rPr>
          <w:rFonts w:ascii="Times New Roman" w:hAnsi="Times New Roman"/>
        </w:rPr>
        <w:t>. SAÍDAS E ESTOQUE</w:t>
      </w:r>
      <w:r w:rsidR="00274426">
        <w:rPr>
          <w:rFonts w:ascii="Times New Roman" w:hAnsi="Times New Roman"/>
        </w:rPr>
        <w:t xml:space="preserve">                                                                                                                21</w:t>
      </w:r>
    </w:p>
    <w:p w:rsidR="00C52074" w:rsidRDefault="00274426" w:rsidP="00B779A3">
      <w:pPr>
        <w:spacing w:line="360" w:lineRule="auto"/>
        <w:rPr>
          <w:rFonts w:ascii="Times New Roman" w:hAnsi="Times New Roman"/>
          <w:bCs/>
          <w:color w:val="auto"/>
        </w:rPr>
      </w:pPr>
      <w:r w:rsidRPr="00274426">
        <w:rPr>
          <w:rFonts w:ascii="Times New Roman" w:hAnsi="Times New Roman"/>
          <w:b/>
        </w:rPr>
        <w:t>4. EFETIVIDADE DA OUVIDORIA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roofErr w:type="gramStart"/>
      <w:r>
        <w:rPr>
          <w:rFonts w:ascii="Times New Roman" w:hAnsi="Times New Roman"/>
        </w:rPr>
        <w:t xml:space="preserve">   </w:t>
      </w:r>
      <w:proofErr w:type="gramEnd"/>
      <w:r w:rsidR="002D6D72" w:rsidRPr="00274426">
        <w:rPr>
          <w:rFonts w:ascii="Times New Roman" w:hAnsi="Times New Roman"/>
          <w:b/>
        </w:rPr>
        <w:t>2</w:t>
      </w:r>
      <w:r w:rsidRPr="00274426">
        <w:rPr>
          <w:rFonts w:ascii="Times New Roman" w:hAnsi="Times New Roman"/>
          <w:b/>
        </w:rPr>
        <w:t>3</w:t>
      </w:r>
    </w:p>
    <w:p w:rsidR="0013278D" w:rsidRPr="00C52074" w:rsidRDefault="00274426" w:rsidP="00B779A3">
      <w:pPr>
        <w:spacing w:line="360" w:lineRule="auto"/>
        <w:rPr>
          <w:rFonts w:ascii="Times New Roman" w:hAnsi="Times New Roman"/>
        </w:rPr>
      </w:pPr>
      <w:r>
        <w:rPr>
          <w:rFonts w:ascii="Times New Roman" w:eastAsia="SimSun" w:hAnsi="Times New Roman"/>
          <w:b/>
          <w:color w:val="auto"/>
          <w:lang w:eastAsia="en-US"/>
        </w:rPr>
        <w:t>5</w:t>
      </w:r>
      <w:r w:rsidR="00884BD8" w:rsidRPr="00B779A3">
        <w:rPr>
          <w:rFonts w:ascii="Times New Roman" w:eastAsia="SimSun" w:hAnsi="Times New Roman"/>
          <w:b/>
          <w:color w:val="auto"/>
          <w:lang w:eastAsia="en-US"/>
        </w:rPr>
        <w:t>. PARTICIPAÇÃO EM EVENTOS E ENTREGAS RELEVANTES</w:t>
      </w:r>
      <w:r w:rsidR="0013278D" w:rsidRPr="00B779A3">
        <w:rPr>
          <w:rFonts w:ascii="Times New Roman" w:eastAsia="SimSun" w:hAnsi="Times New Roman"/>
          <w:b/>
          <w:color w:val="auto"/>
          <w:lang w:eastAsia="en-US"/>
        </w:rPr>
        <w:tab/>
      </w:r>
      <w:r w:rsidR="0013278D" w:rsidRPr="00B779A3">
        <w:rPr>
          <w:rFonts w:ascii="Times New Roman" w:eastAsia="SimSun" w:hAnsi="Times New Roman"/>
          <w:b/>
          <w:color w:val="auto"/>
          <w:lang w:eastAsia="en-US"/>
        </w:rPr>
        <w:tab/>
      </w:r>
      <w:r w:rsidR="0013278D" w:rsidRPr="00B779A3">
        <w:rPr>
          <w:rFonts w:ascii="Times New Roman" w:eastAsia="SimSun" w:hAnsi="Times New Roman"/>
          <w:b/>
          <w:color w:val="auto"/>
          <w:lang w:eastAsia="en-US"/>
        </w:rPr>
        <w:tab/>
        <w:t xml:space="preserve">     </w:t>
      </w:r>
      <w:r w:rsidR="00B779A3">
        <w:rPr>
          <w:rFonts w:ascii="Times New Roman" w:eastAsia="SimSun" w:hAnsi="Times New Roman"/>
          <w:b/>
          <w:color w:val="auto"/>
          <w:lang w:eastAsia="en-US"/>
        </w:rPr>
        <w:t xml:space="preserve">      </w:t>
      </w:r>
      <w:r w:rsidR="009158AF">
        <w:rPr>
          <w:rFonts w:ascii="Times New Roman" w:eastAsia="SimSun" w:hAnsi="Times New Roman"/>
          <w:b/>
          <w:color w:val="auto"/>
          <w:lang w:eastAsia="en-US"/>
        </w:rPr>
        <w:t xml:space="preserve">   </w:t>
      </w:r>
      <w:r>
        <w:rPr>
          <w:rFonts w:ascii="Times New Roman" w:eastAsia="SimSun" w:hAnsi="Times New Roman"/>
          <w:b/>
          <w:color w:val="auto"/>
          <w:lang w:eastAsia="en-US"/>
        </w:rPr>
        <w:t xml:space="preserve"> </w:t>
      </w:r>
      <w:r w:rsidR="002D6D72">
        <w:rPr>
          <w:rFonts w:ascii="Times New Roman" w:eastAsia="SimSun" w:hAnsi="Times New Roman"/>
          <w:b/>
          <w:color w:val="auto"/>
          <w:lang w:eastAsia="en-US"/>
        </w:rPr>
        <w:t>2</w:t>
      </w:r>
      <w:r>
        <w:rPr>
          <w:rFonts w:ascii="Times New Roman" w:eastAsia="SimSun" w:hAnsi="Times New Roman"/>
          <w:b/>
          <w:color w:val="auto"/>
          <w:lang w:eastAsia="en-US"/>
        </w:rPr>
        <w:t>6</w:t>
      </w:r>
    </w:p>
    <w:p w:rsidR="00884BD8" w:rsidRPr="00B779A3" w:rsidRDefault="00274426" w:rsidP="00B779A3">
      <w:pPr>
        <w:spacing w:line="360" w:lineRule="auto"/>
        <w:rPr>
          <w:rFonts w:ascii="Times New Roman" w:hAnsi="Times New Roman"/>
          <w:b/>
        </w:rPr>
      </w:pPr>
      <w:r>
        <w:rPr>
          <w:rFonts w:ascii="Times New Roman" w:hAnsi="Times New Roman"/>
          <w:b/>
        </w:rPr>
        <w:t>6</w:t>
      </w:r>
      <w:r w:rsidR="00E25E7A" w:rsidRPr="00B779A3">
        <w:rPr>
          <w:rFonts w:ascii="Times New Roman" w:hAnsi="Times New Roman"/>
          <w:b/>
        </w:rPr>
        <w:t>. CONSIDERAÇÕES FINAIS</w:t>
      </w:r>
      <w:r w:rsidR="004232BE" w:rsidRPr="00B779A3">
        <w:rPr>
          <w:rFonts w:ascii="Times New Roman" w:hAnsi="Times New Roman"/>
          <w:b/>
        </w:rPr>
        <w:tab/>
      </w:r>
      <w:r w:rsidR="004232BE" w:rsidRPr="00B779A3">
        <w:rPr>
          <w:rFonts w:ascii="Times New Roman" w:hAnsi="Times New Roman"/>
          <w:b/>
        </w:rPr>
        <w:tab/>
      </w:r>
      <w:r w:rsidR="004232BE" w:rsidRPr="00B779A3">
        <w:rPr>
          <w:rFonts w:ascii="Times New Roman" w:hAnsi="Times New Roman"/>
          <w:b/>
        </w:rPr>
        <w:tab/>
      </w:r>
      <w:r w:rsidR="00A46F03" w:rsidRPr="00B779A3">
        <w:rPr>
          <w:rFonts w:ascii="Times New Roman" w:hAnsi="Times New Roman"/>
          <w:b/>
        </w:rPr>
        <w:tab/>
      </w:r>
      <w:r w:rsidR="00A46F03" w:rsidRPr="00B779A3">
        <w:rPr>
          <w:rFonts w:ascii="Times New Roman" w:hAnsi="Times New Roman"/>
          <w:b/>
        </w:rPr>
        <w:tab/>
      </w:r>
      <w:r w:rsidR="00A46F03" w:rsidRPr="00B779A3">
        <w:rPr>
          <w:rFonts w:ascii="Times New Roman" w:hAnsi="Times New Roman"/>
          <w:b/>
        </w:rPr>
        <w:tab/>
      </w:r>
      <w:r w:rsidR="00A46F03" w:rsidRPr="00B779A3">
        <w:rPr>
          <w:rFonts w:ascii="Times New Roman" w:hAnsi="Times New Roman"/>
          <w:b/>
        </w:rPr>
        <w:tab/>
      </w:r>
      <w:r w:rsidR="00A46F03" w:rsidRPr="00B779A3">
        <w:rPr>
          <w:rFonts w:ascii="Times New Roman" w:hAnsi="Times New Roman"/>
          <w:b/>
        </w:rPr>
        <w:tab/>
      </w:r>
      <w:r w:rsidR="00C52E1F" w:rsidRPr="00B779A3">
        <w:rPr>
          <w:rFonts w:ascii="Times New Roman" w:hAnsi="Times New Roman"/>
          <w:b/>
        </w:rPr>
        <w:t xml:space="preserve">     </w:t>
      </w:r>
      <w:r w:rsidR="00A46F03" w:rsidRPr="00B779A3">
        <w:rPr>
          <w:rFonts w:ascii="Times New Roman" w:hAnsi="Times New Roman"/>
          <w:b/>
        </w:rPr>
        <w:t xml:space="preserve">  </w:t>
      </w:r>
      <w:r w:rsidR="00B779A3">
        <w:rPr>
          <w:rFonts w:ascii="Times New Roman" w:hAnsi="Times New Roman"/>
          <w:b/>
        </w:rPr>
        <w:t xml:space="preserve">      </w:t>
      </w:r>
      <w:r>
        <w:rPr>
          <w:rFonts w:ascii="Times New Roman" w:hAnsi="Times New Roman"/>
          <w:b/>
        </w:rPr>
        <w:t xml:space="preserve">  42</w:t>
      </w:r>
    </w:p>
    <w:p w:rsidR="00B779A3" w:rsidRDefault="00B779A3" w:rsidP="00B779A3">
      <w:pPr>
        <w:spacing w:line="360" w:lineRule="auto"/>
        <w:rPr>
          <w:b/>
        </w:rPr>
      </w:pPr>
    </w:p>
    <w:p w:rsidR="00B779A3" w:rsidRDefault="00B779A3" w:rsidP="00B779A3">
      <w:pPr>
        <w:rPr>
          <w:rFonts w:ascii="Times New Roman" w:hAnsi="Times New Roman"/>
          <w:b/>
        </w:rPr>
      </w:pPr>
    </w:p>
    <w:p w:rsidR="00B779A3" w:rsidRDefault="00B779A3" w:rsidP="00B779A3">
      <w:pPr>
        <w:rPr>
          <w:rFonts w:ascii="Times New Roman" w:hAnsi="Times New Roman"/>
          <w:b/>
        </w:rPr>
      </w:pPr>
    </w:p>
    <w:p w:rsidR="009158AF" w:rsidRDefault="009158AF" w:rsidP="00B779A3">
      <w:pPr>
        <w:rPr>
          <w:rFonts w:ascii="Times New Roman" w:hAnsi="Times New Roman"/>
          <w:b/>
        </w:rPr>
      </w:pPr>
    </w:p>
    <w:p w:rsidR="009158AF" w:rsidRDefault="009158AF" w:rsidP="00B779A3">
      <w:pPr>
        <w:rPr>
          <w:rFonts w:ascii="Times New Roman" w:hAnsi="Times New Roman"/>
          <w:b/>
        </w:rPr>
      </w:pPr>
    </w:p>
    <w:p w:rsidR="00B779A3" w:rsidRDefault="00B779A3" w:rsidP="00B779A3">
      <w:pPr>
        <w:rPr>
          <w:rFonts w:ascii="Times New Roman" w:hAnsi="Times New Roman"/>
          <w:b/>
        </w:rPr>
      </w:pPr>
    </w:p>
    <w:p w:rsidR="0004555C" w:rsidRDefault="0004555C" w:rsidP="00B779A3">
      <w:pPr>
        <w:rPr>
          <w:rFonts w:ascii="Times New Roman" w:hAnsi="Times New Roman"/>
          <w:b/>
        </w:rPr>
      </w:pPr>
    </w:p>
    <w:p w:rsidR="00B779A3" w:rsidRDefault="00B779A3" w:rsidP="00B779A3">
      <w:pPr>
        <w:rPr>
          <w:rFonts w:ascii="Times New Roman" w:hAnsi="Times New Roman"/>
          <w:b/>
        </w:rPr>
      </w:pPr>
    </w:p>
    <w:p w:rsidR="00A721D5" w:rsidRDefault="00A721D5" w:rsidP="00B779A3">
      <w:pPr>
        <w:rPr>
          <w:rFonts w:ascii="Times New Roman" w:hAnsi="Times New Roman"/>
          <w:b/>
        </w:rPr>
      </w:pPr>
    </w:p>
    <w:p w:rsidR="00A721D5" w:rsidRDefault="00A721D5" w:rsidP="00B779A3">
      <w:pPr>
        <w:rPr>
          <w:rFonts w:ascii="Times New Roman" w:hAnsi="Times New Roman"/>
          <w:b/>
        </w:rPr>
      </w:pPr>
    </w:p>
    <w:p w:rsidR="00A721D5" w:rsidRDefault="00A721D5" w:rsidP="00B779A3">
      <w:pPr>
        <w:rPr>
          <w:rFonts w:ascii="Times New Roman" w:hAnsi="Times New Roman"/>
          <w:b/>
        </w:rPr>
      </w:pPr>
    </w:p>
    <w:p w:rsidR="00A721D5" w:rsidRDefault="00A721D5" w:rsidP="00B779A3">
      <w:pPr>
        <w:rPr>
          <w:rFonts w:ascii="Times New Roman" w:hAnsi="Times New Roman"/>
          <w:b/>
        </w:rPr>
      </w:pPr>
    </w:p>
    <w:p w:rsidR="00A721D5" w:rsidRDefault="00A721D5" w:rsidP="00B779A3">
      <w:pPr>
        <w:rPr>
          <w:rFonts w:ascii="Times New Roman" w:hAnsi="Times New Roman"/>
          <w:b/>
        </w:rPr>
      </w:pPr>
    </w:p>
    <w:p w:rsidR="00A721D5" w:rsidRDefault="00A721D5" w:rsidP="00B779A3">
      <w:pPr>
        <w:rPr>
          <w:rFonts w:ascii="Times New Roman" w:hAnsi="Times New Roman"/>
          <w:b/>
        </w:rPr>
      </w:pPr>
    </w:p>
    <w:p w:rsidR="00A721D5" w:rsidRDefault="00A721D5" w:rsidP="00B779A3">
      <w:pPr>
        <w:rPr>
          <w:rFonts w:ascii="Times New Roman" w:hAnsi="Times New Roman"/>
          <w:b/>
        </w:rPr>
      </w:pPr>
    </w:p>
    <w:p w:rsidR="00A721D5" w:rsidRDefault="00A721D5" w:rsidP="00B779A3">
      <w:pPr>
        <w:rPr>
          <w:rFonts w:ascii="Times New Roman" w:hAnsi="Times New Roman"/>
          <w:b/>
        </w:rPr>
      </w:pPr>
    </w:p>
    <w:p w:rsidR="00A721D5" w:rsidRDefault="00A721D5" w:rsidP="00B779A3">
      <w:pPr>
        <w:rPr>
          <w:rFonts w:ascii="Times New Roman" w:hAnsi="Times New Roman"/>
          <w:b/>
        </w:rPr>
      </w:pPr>
    </w:p>
    <w:p w:rsidR="00274426" w:rsidRPr="00B779A3" w:rsidRDefault="00274426" w:rsidP="00B779A3">
      <w:pPr>
        <w:rPr>
          <w:rFonts w:ascii="Times New Roman" w:hAnsi="Times New Roman"/>
          <w:b/>
        </w:rPr>
      </w:pPr>
    </w:p>
    <w:p w:rsidR="00B33FAD" w:rsidRPr="00884BD8" w:rsidRDefault="00FE2F4A" w:rsidP="00884BD8">
      <w:pPr>
        <w:pStyle w:val="Corpodotexto"/>
        <w:shd w:val="clear" w:color="auto" w:fill="EFEFEF"/>
        <w:rPr>
          <w:rFonts w:ascii="Times New Roman" w:hAnsi="Times New Roman"/>
          <w:b/>
          <w:sz w:val="22"/>
          <w:szCs w:val="22"/>
        </w:rPr>
      </w:pPr>
      <w:r>
        <w:rPr>
          <w:rFonts w:ascii="Times New Roman" w:hAnsi="Times New Roman"/>
          <w:b/>
          <w:color w:val="222222"/>
          <w:szCs w:val="24"/>
        </w:rPr>
        <w:lastRenderedPageBreak/>
        <w:t>1</w:t>
      </w:r>
      <w:r w:rsidR="00B33FAD" w:rsidRPr="00B33FAD">
        <w:rPr>
          <w:rFonts w:ascii="Times New Roman" w:hAnsi="Times New Roman"/>
          <w:b/>
          <w:color w:val="222222"/>
          <w:szCs w:val="24"/>
        </w:rPr>
        <w:t>. APRESENTAÇÃO</w:t>
      </w:r>
    </w:p>
    <w:p w:rsidR="001D5C40" w:rsidRDefault="001D5C40" w:rsidP="00FE2F4A">
      <w:pPr>
        <w:pStyle w:val="Default"/>
        <w:spacing w:line="360" w:lineRule="auto"/>
        <w:ind w:firstLine="708"/>
        <w:jc w:val="both"/>
        <w:rPr>
          <w:rFonts w:ascii="Times New Roman" w:hAnsi="Times New Roman" w:cs="Times New Roman"/>
          <w:color w:val="auto"/>
        </w:rPr>
      </w:pPr>
    </w:p>
    <w:p w:rsidR="00FE2F4A" w:rsidRDefault="00FE2F4A" w:rsidP="00FE2F4A">
      <w:pPr>
        <w:pStyle w:val="Default"/>
        <w:spacing w:line="360" w:lineRule="auto"/>
        <w:ind w:firstLine="708"/>
        <w:jc w:val="both"/>
        <w:rPr>
          <w:rFonts w:ascii="Times New Roman" w:hAnsi="Times New Roman" w:cs="Times New Roman"/>
          <w:color w:val="auto"/>
        </w:rPr>
      </w:pPr>
      <w:r w:rsidRPr="00FE2F4A">
        <w:rPr>
          <w:rFonts w:ascii="Times New Roman" w:hAnsi="Times New Roman" w:cs="Times New Roman"/>
          <w:color w:val="auto"/>
        </w:rPr>
        <w:t>A Ouvidoria do TCE-PE foi criada pe</w:t>
      </w:r>
      <w:r w:rsidR="003E6918">
        <w:rPr>
          <w:rFonts w:ascii="Times New Roman" w:hAnsi="Times New Roman" w:cs="Times New Roman"/>
          <w:color w:val="auto"/>
        </w:rPr>
        <w:t>la Lei Complementar nº 36/2001, e tem previsão nos artigos 111 e 112, da Lei</w:t>
      </w:r>
      <w:r w:rsidRPr="00FE2F4A">
        <w:rPr>
          <w:rFonts w:ascii="Times New Roman" w:hAnsi="Times New Roman" w:cs="Times New Roman"/>
          <w:color w:val="auto"/>
        </w:rPr>
        <w:t xml:space="preserve"> nº 1</w:t>
      </w:r>
      <w:r w:rsidR="00FB377C">
        <w:rPr>
          <w:rFonts w:ascii="Times New Roman" w:hAnsi="Times New Roman" w:cs="Times New Roman"/>
          <w:color w:val="auto"/>
        </w:rPr>
        <w:t>2.</w:t>
      </w:r>
      <w:r w:rsidRPr="00FE2F4A">
        <w:rPr>
          <w:rFonts w:ascii="Times New Roman" w:hAnsi="Times New Roman" w:cs="Times New Roman"/>
          <w:color w:val="auto"/>
        </w:rPr>
        <w:t>600/200</w:t>
      </w:r>
      <w:r w:rsidR="00FB377C">
        <w:rPr>
          <w:rFonts w:ascii="Times New Roman" w:hAnsi="Times New Roman" w:cs="Times New Roman"/>
          <w:color w:val="auto"/>
        </w:rPr>
        <w:t>4</w:t>
      </w:r>
      <w:r w:rsidRPr="00FE2F4A">
        <w:rPr>
          <w:rFonts w:ascii="Times New Roman" w:hAnsi="Times New Roman" w:cs="Times New Roman"/>
          <w:color w:val="auto"/>
        </w:rPr>
        <w:t>,</w:t>
      </w:r>
      <w:r w:rsidR="003E6918">
        <w:rPr>
          <w:rFonts w:ascii="Times New Roman" w:hAnsi="Times New Roman" w:cs="Times New Roman"/>
          <w:color w:val="auto"/>
        </w:rPr>
        <w:t xml:space="preserve"> bem como nos artigos 90 e 91, da Resolução TC nº 15/2010,</w:t>
      </w:r>
      <w:r w:rsidRPr="00FE2F4A">
        <w:rPr>
          <w:rFonts w:ascii="Times New Roman" w:hAnsi="Times New Roman" w:cs="Times New Roman"/>
          <w:color w:val="auto"/>
        </w:rPr>
        <w:t xml:space="preserve"> tendo seu funcionamento regulamentado</w:t>
      </w:r>
      <w:r w:rsidR="003E6918">
        <w:rPr>
          <w:rFonts w:ascii="Times New Roman" w:hAnsi="Times New Roman" w:cs="Times New Roman"/>
          <w:color w:val="auto"/>
        </w:rPr>
        <w:t xml:space="preserve"> apenas</w:t>
      </w:r>
      <w:r w:rsidRPr="00FE2F4A">
        <w:rPr>
          <w:rFonts w:ascii="Times New Roman" w:hAnsi="Times New Roman" w:cs="Times New Roman"/>
          <w:color w:val="auto"/>
        </w:rPr>
        <w:t xml:space="preserve"> com</w:t>
      </w:r>
      <w:r w:rsidR="003E6918">
        <w:rPr>
          <w:rFonts w:ascii="Times New Roman" w:hAnsi="Times New Roman" w:cs="Times New Roman"/>
          <w:color w:val="auto"/>
        </w:rPr>
        <w:t xml:space="preserve"> a publicação da portaria nº 167</w:t>
      </w:r>
      <w:r w:rsidRPr="00FE2F4A">
        <w:rPr>
          <w:rFonts w:ascii="Times New Roman" w:hAnsi="Times New Roman" w:cs="Times New Roman"/>
          <w:color w:val="auto"/>
        </w:rPr>
        <w:t>/2011.</w:t>
      </w:r>
    </w:p>
    <w:p w:rsidR="000E4215" w:rsidRPr="00FE2F4A" w:rsidRDefault="000E4215" w:rsidP="00FE2F4A">
      <w:pPr>
        <w:pStyle w:val="Default"/>
        <w:spacing w:line="360" w:lineRule="auto"/>
        <w:ind w:firstLine="708"/>
        <w:jc w:val="both"/>
        <w:rPr>
          <w:rFonts w:ascii="Times New Roman" w:hAnsi="Times New Roman" w:cs="Times New Roman"/>
          <w:color w:val="auto"/>
        </w:rPr>
      </w:pPr>
      <w:r w:rsidRPr="000E4215">
        <w:rPr>
          <w:rFonts w:ascii="Times New Roman" w:hAnsi="Times New Roman"/>
        </w:rPr>
        <w:t xml:space="preserve">A Ouvidoria </w:t>
      </w:r>
      <w:r>
        <w:rPr>
          <w:rFonts w:ascii="Times New Roman" w:hAnsi="Times New Roman"/>
        </w:rPr>
        <w:t>tem a missão de representar o demandante</w:t>
      </w:r>
      <w:r w:rsidRPr="000E4215">
        <w:rPr>
          <w:rFonts w:ascii="Times New Roman" w:hAnsi="Times New Roman"/>
        </w:rPr>
        <w:t xml:space="preserve">, seja ele externo ou interno, </w:t>
      </w:r>
      <w:r w:rsidR="00AE6EB9">
        <w:rPr>
          <w:rFonts w:ascii="Times New Roman" w:hAnsi="Times New Roman"/>
        </w:rPr>
        <w:t xml:space="preserve">no processo de interlocução junto ao TCE-PE, </w:t>
      </w:r>
      <w:r w:rsidRPr="000E4215">
        <w:rPr>
          <w:rFonts w:ascii="Times New Roman" w:hAnsi="Times New Roman"/>
        </w:rPr>
        <w:t>garantindo que as manifestações sobre os ser</w:t>
      </w:r>
      <w:r w:rsidR="00AE6EB9">
        <w:rPr>
          <w:rFonts w:ascii="Times New Roman" w:hAnsi="Times New Roman"/>
        </w:rPr>
        <w:t xml:space="preserve">viços </w:t>
      </w:r>
      <w:r w:rsidR="00AE6EB9" w:rsidRPr="00FE2F4A">
        <w:rPr>
          <w:rFonts w:ascii="Times New Roman" w:hAnsi="Times New Roman" w:cs="Times New Roman"/>
        </w:rPr>
        <w:t>prestados</w:t>
      </w:r>
      <w:r w:rsidRPr="00FE2F4A">
        <w:rPr>
          <w:rFonts w:ascii="Times New Roman" w:hAnsi="Times New Roman" w:cs="Times New Roman"/>
        </w:rPr>
        <w:t xml:space="preserve"> sejam apreciadas de forma independente e imparcial. </w:t>
      </w:r>
    </w:p>
    <w:p w:rsidR="00FE2F4A" w:rsidRPr="00FE2F4A" w:rsidRDefault="0002400D" w:rsidP="00FE2F4A">
      <w:pPr>
        <w:spacing w:line="360" w:lineRule="auto"/>
        <w:ind w:firstLine="708"/>
        <w:jc w:val="both"/>
        <w:rPr>
          <w:rFonts w:ascii="Times New Roman" w:hAnsi="Times New Roman"/>
          <w:color w:val="auto"/>
          <w:szCs w:val="24"/>
        </w:rPr>
      </w:pPr>
      <w:r>
        <w:rPr>
          <w:rFonts w:ascii="Times New Roman" w:hAnsi="Times New Roman"/>
          <w:szCs w:val="24"/>
        </w:rPr>
        <w:t xml:space="preserve">As manifestações recebidas, </w:t>
      </w:r>
      <w:r w:rsidR="00AE6EB9" w:rsidRPr="00FE2F4A">
        <w:rPr>
          <w:rFonts w:ascii="Times New Roman" w:hAnsi="Times New Roman"/>
          <w:szCs w:val="24"/>
        </w:rPr>
        <w:t>nos seus mais variados tipos, desde comunicações</w:t>
      </w:r>
      <w:r w:rsidR="000E4215" w:rsidRPr="00FE2F4A">
        <w:rPr>
          <w:rFonts w:ascii="Times New Roman" w:hAnsi="Times New Roman"/>
          <w:szCs w:val="24"/>
        </w:rPr>
        <w:t xml:space="preserve"> de irregularidades, pedidos de orientação técnica,</w:t>
      </w:r>
      <w:r w:rsidR="00AE6EB9" w:rsidRPr="00FE2F4A">
        <w:rPr>
          <w:rFonts w:ascii="Times New Roman" w:hAnsi="Times New Roman"/>
          <w:szCs w:val="24"/>
        </w:rPr>
        <w:t xml:space="preserve"> pedidos de</w:t>
      </w:r>
      <w:r w:rsidR="000E4215" w:rsidRPr="00FE2F4A">
        <w:rPr>
          <w:rFonts w:ascii="Times New Roman" w:hAnsi="Times New Roman"/>
          <w:szCs w:val="24"/>
        </w:rPr>
        <w:t xml:space="preserve"> acesso à informação, </w:t>
      </w:r>
      <w:r w:rsidR="00AE6EB9" w:rsidRPr="00FE2F4A">
        <w:rPr>
          <w:rFonts w:ascii="Times New Roman" w:hAnsi="Times New Roman"/>
          <w:szCs w:val="24"/>
        </w:rPr>
        <w:t>reclamações</w:t>
      </w:r>
      <w:r w:rsidR="000E4215" w:rsidRPr="00FE2F4A">
        <w:rPr>
          <w:rFonts w:ascii="Times New Roman" w:hAnsi="Times New Roman"/>
          <w:szCs w:val="24"/>
        </w:rPr>
        <w:t>, elogio</w:t>
      </w:r>
      <w:r w:rsidR="00AE6EB9" w:rsidRPr="00FE2F4A">
        <w:rPr>
          <w:rFonts w:ascii="Times New Roman" w:hAnsi="Times New Roman"/>
          <w:szCs w:val="24"/>
        </w:rPr>
        <w:t>s ou sugestões tê</w:t>
      </w:r>
      <w:r w:rsidR="000E4215" w:rsidRPr="00FE2F4A">
        <w:rPr>
          <w:rFonts w:ascii="Times New Roman" w:hAnsi="Times New Roman"/>
          <w:szCs w:val="24"/>
        </w:rPr>
        <w:t>m permitido ao TCE-PE aprimorar os processos de trabalho, bem como a qualidade e a efetividade do</w:t>
      </w:r>
      <w:r w:rsidR="00AE6EB9" w:rsidRPr="00FE2F4A">
        <w:rPr>
          <w:rFonts w:ascii="Times New Roman" w:hAnsi="Times New Roman"/>
          <w:szCs w:val="24"/>
        </w:rPr>
        <w:t>s</w:t>
      </w:r>
      <w:r w:rsidR="000E4215" w:rsidRPr="00FE2F4A">
        <w:rPr>
          <w:rFonts w:ascii="Times New Roman" w:hAnsi="Times New Roman"/>
          <w:szCs w:val="24"/>
        </w:rPr>
        <w:t xml:space="preserve"> serviço</w:t>
      </w:r>
      <w:r w:rsidR="00AE6EB9" w:rsidRPr="00FE2F4A">
        <w:rPr>
          <w:rFonts w:ascii="Times New Roman" w:hAnsi="Times New Roman"/>
          <w:szCs w:val="24"/>
        </w:rPr>
        <w:t>s prestados à sociedade</w:t>
      </w:r>
      <w:r w:rsidR="00FE2F4A" w:rsidRPr="00FE2F4A">
        <w:rPr>
          <w:rFonts w:ascii="Times New Roman" w:hAnsi="Times New Roman"/>
          <w:szCs w:val="24"/>
        </w:rPr>
        <w:t xml:space="preserve">, na medida em que as </w:t>
      </w:r>
      <w:r w:rsidR="00FE2F4A" w:rsidRPr="00FE2F4A">
        <w:rPr>
          <w:rFonts w:ascii="Times New Roman" w:hAnsi="Times New Roman"/>
          <w:color w:val="auto"/>
          <w:szCs w:val="24"/>
        </w:rPr>
        <w:t>denúncias encaminhadas servem para subsidia</w:t>
      </w:r>
      <w:r w:rsidR="00881562">
        <w:rPr>
          <w:rFonts w:ascii="Times New Roman" w:hAnsi="Times New Roman"/>
          <w:color w:val="auto"/>
          <w:szCs w:val="24"/>
        </w:rPr>
        <w:t xml:space="preserve">r as atividades </w:t>
      </w:r>
      <w:proofErr w:type="spellStart"/>
      <w:r w:rsidR="00881562">
        <w:rPr>
          <w:rFonts w:ascii="Times New Roman" w:hAnsi="Times New Roman"/>
          <w:color w:val="auto"/>
          <w:szCs w:val="24"/>
        </w:rPr>
        <w:t>fiscalizatória</w:t>
      </w:r>
      <w:proofErr w:type="spellEnd"/>
      <w:r w:rsidR="00881562">
        <w:rPr>
          <w:rFonts w:ascii="Times New Roman" w:hAnsi="Times New Roman"/>
          <w:color w:val="auto"/>
          <w:szCs w:val="24"/>
        </w:rPr>
        <w:t xml:space="preserve"> e decisória</w:t>
      </w:r>
      <w:r>
        <w:rPr>
          <w:rFonts w:ascii="Times New Roman" w:hAnsi="Times New Roman"/>
          <w:color w:val="auto"/>
          <w:szCs w:val="24"/>
        </w:rPr>
        <w:t xml:space="preserve"> realizadas por </w:t>
      </w:r>
      <w:r w:rsidR="00FE2F4A" w:rsidRPr="00FE2F4A">
        <w:rPr>
          <w:rFonts w:ascii="Times New Roman" w:hAnsi="Times New Roman"/>
          <w:color w:val="auto"/>
          <w:szCs w:val="24"/>
        </w:rPr>
        <w:t>esta Casa.</w:t>
      </w:r>
    </w:p>
    <w:p w:rsidR="00FE2F4A" w:rsidRPr="00FE2F4A" w:rsidRDefault="00881562" w:rsidP="00FE2F4A">
      <w:pPr>
        <w:spacing w:line="360" w:lineRule="auto"/>
        <w:ind w:firstLine="708"/>
        <w:jc w:val="both"/>
        <w:rPr>
          <w:rFonts w:ascii="Times New Roman" w:hAnsi="Times New Roman"/>
          <w:color w:val="auto"/>
          <w:szCs w:val="24"/>
        </w:rPr>
      </w:pPr>
      <w:r>
        <w:rPr>
          <w:rFonts w:ascii="Times New Roman" w:hAnsi="Times New Roman"/>
          <w:color w:val="auto"/>
          <w:szCs w:val="24"/>
        </w:rPr>
        <w:t>Ademais, a</w:t>
      </w:r>
      <w:r w:rsidR="0004555C">
        <w:rPr>
          <w:rFonts w:ascii="Times New Roman" w:hAnsi="Times New Roman"/>
          <w:color w:val="auto"/>
          <w:szCs w:val="24"/>
        </w:rPr>
        <w:t>o longo d</w:t>
      </w:r>
      <w:r>
        <w:rPr>
          <w:rFonts w:ascii="Times New Roman" w:hAnsi="Times New Roman"/>
          <w:color w:val="auto"/>
          <w:szCs w:val="24"/>
        </w:rPr>
        <w:t>os seus 17</w:t>
      </w:r>
      <w:r w:rsidR="00FE2F4A" w:rsidRPr="00FE2F4A">
        <w:rPr>
          <w:rFonts w:ascii="Times New Roman" w:hAnsi="Times New Roman"/>
          <w:color w:val="auto"/>
          <w:szCs w:val="24"/>
        </w:rPr>
        <w:t xml:space="preserve"> anos </w:t>
      </w:r>
      <w:r w:rsidR="00B33FAD" w:rsidRPr="00FE2F4A">
        <w:rPr>
          <w:rFonts w:ascii="Times New Roman" w:hAnsi="Times New Roman"/>
          <w:color w:val="auto"/>
          <w:szCs w:val="24"/>
        </w:rPr>
        <w:t xml:space="preserve">de existência, a Ouvidoria </w:t>
      </w:r>
      <w:r>
        <w:rPr>
          <w:rFonts w:ascii="Times New Roman" w:hAnsi="Times New Roman"/>
          <w:color w:val="auto"/>
          <w:szCs w:val="24"/>
        </w:rPr>
        <w:t>tem desenvolvido várias ações que possibilita</w:t>
      </w:r>
      <w:r w:rsidR="00B33FAD" w:rsidRPr="00FE2F4A">
        <w:rPr>
          <w:rFonts w:ascii="Times New Roman" w:hAnsi="Times New Roman"/>
          <w:color w:val="auto"/>
          <w:szCs w:val="24"/>
        </w:rPr>
        <w:t xml:space="preserve">m uma maior </w:t>
      </w:r>
      <w:r>
        <w:rPr>
          <w:rFonts w:ascii="Times New Roman" w:hAnsi="Times New Roman"/>
          <w:color w:val="auto"/>
          <w:szCs w:val="24"/>
        </w:rPr>
        <w:t xml:space="preserve">divulgação do papel que desempenha </w:t>
      </w:r>
      <w:r w:rsidR="00B33FAD" w:rsidRPr="00FE2F4A">
        <w:rPr>
          <w:rFonts w:ascii="Times New Roman" w:hAnsi="Times New Roman"/>
          <w:color w:val="auto"/>
          <w:szCs w:val="24"/>
        </w:rPr>
        <w:t>no co</w:t>
      </w:r>
      <w:r>
        <w:rPr>
          <w:rFonts w:ascii="Times New Roman" w:hAnsi="Times New Roman"/>
          <w:color w:val="auto"/>
          <w:szCs w:val="24"/>
        </w:rPr>
        <w:t>ntexto de gestão, o que resulta</w:t>
      </w:r>
      <w:r w:rsidR="00B33FAD" w:rsidRPr="00FE2F4A">
        <w:rPr>
          <w:rFonts w:ascii="Times New Roman" w:hAnsi="Times New Roman"/>
          <w:color w:val="auto"/>
          <w:szCs w:val="24"/>
        </w:rPr>
        <w:t xml:space="preserve"> em um aumento </w:t>
      </w:r>
      <w:r>
        <w:rPr>
          <w:rFonts w:ascii="Times New Roman" w:hAnsi="Times New Roman"/>
          <w:color w:val="auto"/>
          <w:szCs w:val="24"/>
        </w:rPr>
        <w:t xml:space="preserve">anual </w:t>
      </w:r>
      <w:r w:rsidR="00B33FAD" w:rsidRPr="00FE2F4A">
        <w:rPr>
          <w:rFonts w:ascii="Times New Roman" w:hAnsi="Times New Roman"/>
          <w:color w:val="auto"/>
          <w:szCs w:val="24"/>
        </w:rPr>
        <w:t xml:space="preserve">significativo do número de demandas, </w:t>
      </w:r>
      <w:r>
        <w:rPr>
          <w:rFonts w:ascii="Times New Roman" w:hAnsi="Times New Roman"/>
          <w:color w:val="auto"/>
          <w:szCs w:val="24"/>
        </w:rPr>
        <w:t>sem, contudo, olvidar das iniciativas de melhoria da qualidade do atendimento</w:t>
      </w:r>
      <w:r w:rsidR="00B33FAD" w:rsidRPr="00FE2F4A">
        <w:rPr>
          <w:rFonts w:ascii="Times New Roman" w:hAnsi="Times New Roman"/>
          <w:color w:val="auto"/>
          <w:szCs w:val="24"/>
        </w:rPr>
        <w:t xml:space="preserve"> </w:t>
      </w:r>
      <w:r>
        <w:rPr>
          <w:rFonts w:ascii="Times New Roman" w:hAnsi="Times New Roman"/>
          <w:color w:val="auto"/>
          <w:szCs w:val="24"/>
        </w:rPr>
        <w:t>oferecido aos u</w:t>
      </w:r>
      <w:r w:rsidR="0062665A">
        <w:rPr>
          <w:rFonts w:ascii="Times New Roman" w:hAnsi="Times New Roman"/>
          <w:color w:val="auto"/>
          <w:szCs w:val="24"/>
        </w:rPr>
        <w:t>suários de seus serviços, o que eleva a satisfação dos cidadãos e a imagem institucional do Tribunal</w:t>
      </w:r>
      <w:r w:rsidR="00B33FAD" w:rsidRPr="00FE2F4A">
        <w:rPr>
          <w:rFonts w:ascii="Times New Roman" w:hAnsi="Times New Roman"/>
          <w:color w:val="auto"/>
          <w:szCs w:val="24"/>
        </w:rPr>
        <w:t xml:space="preserve">. </w:t>
      </w:r>
    </w:p>
    <w:p w:rsidR="00FE2F4A" w:rsidRPr="00FE2F4A" w:rsidRDefault="00FE2F4A" w:rsidP="00FE2F4A">
      <w:pPr>
        <w:spacing w:line="360" w:lineRule="auto"/>
        <w:ind w:firstLine="708"/>
        <w:jc w:val="both"/>
        <w:rPr>
          <w:color w:val="auto"/>
          <w:sz w:val="23"/>
          <w:szCs w:val="23"/>
        </w:rPr>
      </w:pPr>
      <w:r>
        <w:rPr>
          <w:rFonts w:ascii="Times New Roman" w:hAnsi="Times New Roman"/>
        </w:rPr>
        <w:t>Com essas considerações, apresentamos o</w:t>
      </w:r>
      <w:r w:rsidRPr="000E4215">
        <w:rPr>
          <w:rFonts w:ascii="Times New Roman" w:hAnsi="Times New Roman"/>
        </w:rPr>
        <w:t xml:space="preserve"> </w:t>
      </w:r>
      <w:r w:rsidR="008E6C91">
        <w:rPr>
          <w:rFonts w:ascii="Times New Roman" w:hAnsi="Times New Roman"/>
        </w:rPr>
        <w:t xml:space="preserve">1º </w:t>
      </w:r>
      <w:r w:rsidRPr="000E4215">
        <w:rPr>
          <w:rFonts w:ascii="Times New Roman" w:hAnsi="Times New Roman"/>
        </w:rPr>
        <w:t>Re</w:t>
      </w:r>
      <w:r>
        <w:rPr>
          <w:rFonts w:ascii="Times New Roman" w:hAnsi="Times New Roman"/>
        </w:rPr>
        <w:t xml:space="preserve">latório </w:t>
      </w:r>
      <w:r w:rsidR="008E6C91">
        <w:rPr>
          <w:rFonts w:ascii="Times New Roman" w:hAnsi="Times New Roman"/>
        </w:rPr>
        <w:t>Semestral d</w:t>
      </w:r>
      <w:r>
        <w:rPr>
          <w:rFonts w:ascii="Times New Roman" w:hAnsi="Times New Roman"/>
        </w:rPr>
        <w:t>as atividades desenvolvidas por esta</w:t>
      </w:r>
      <w:r w:rsidRPr="000E4215">
        <w:rPr>
          <w:rFonts w:ascii="Times New Roman" w:hAnsi="Times New Roman"/>
        </w:rPr>
        <w:t xml:space="preserve"> Ouvido</w:t>
      </w:r>
      <w:r w:rsidR="0004555C">
        <w:rPr>
          <w:rFonts w:ascii="Times New Roman" w:hAnsi="Times New Roman"/>
        </w:rPr>
        <w:t>ria durante o</w:t>
      </w:r>
      <w:r w:rsidR="008E6C91">
        <w:rPr>
          <w:rFonts w:ascii="Times New Roman" w:hAnsi="Times New Roman"/>
        </w:rPr>
        <w:t xml:space="preserve"> período compreendido entre 01/01/2018 e 30/06/2018</w:t>
      </w:r>
      <w:r w:rsidRPr="000E4215">
        <w:rPr>
          <w:rFonts w:ascii="Times New Roman" w:hAnsi="Times New Roman"/>
        </w:rPr>
        <w:t>.</w:t>
      </w: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A4258A" w:rsidRDefault="00A4258A">
      <w:pPr>
        <w:jc w:val="both"/>
        <w:rPr>
          <w:rFonts w:ascii="Times New Roman" w:hAnsi="Times New Roman"/>
        </w:rPr>
      </w:pPr>
    </w:p>
    <w:p w:rsidR="00FE2F4A" w:rsidRDefault="00FE2F4A">
      <w:pPr>
        <w:jc w:val="both"/>
        <w:rPr>
          <w:rFonts w:ascii="Times New Roman" w:hAnsi="Times New Roman"/>
        </w:rPr>
      </w:pPr>
    </w:p>
    <w:p w:rsidR="00FE2F4A" w:rsidRDefault="00FE2F4A">
      <w:pPr>
        <w:jc w:val="both"/>
        <w:rPr>
          <w:rFonts w:ascii="Times New Roman" w:hAnsi="Times New Roman"/>
        </w:rPr>
      </w:pPr>
    </w:p>
    <w:p w:rsidR="00FE2F4A" w:rsidRDefault="00FE2F4A">
      <w:pPr>
        <w:jc w:val="both"/>
        <w:rPr>
          <w:rFonts w:ascii="Times New Roman" w:hAnsi="Times New Roman"/>
        </w:rPr>
      </w:pPr>
    </w:p>
    <w:p w:rsidR="00884BD8" w:rsidRDefault="00884BD8" w:rsidP="00884BD8">
      <w:pPr>
        <w:rPr>
          <w:rFonts w:ascii="Times New Roman" w:hAnsi="Times New Roman"/>
        </w:rPr>
      </w:pPr>
    </w:p>
    <w:p w:rsidR="0004555C" w:rsidRDefault="0004555C" w:rsidP="00884BD8">
      <w:pPr>
        <w:rPr>
          <w:rFonts w:ascii="Times New Roman" w:hAnsi="Times New Roman"/>
        </w:rPr>
      </w:pPr>
    </w:p>
    <w:p w:rsidR="0002400D" w:rsidRDefault="0002400D" w:rsidP="00884BD8">
      <w:pPr>
        <w:rPr>
          <w:rFonts w:ascii="Times New Roman" w:hAnsi="Times New Roman"/>
        </w:rPr>
      </w:pPr>
    </w:p>
    <w:p w:rsidR="00C2462D" w:rsidRDefault="00BA62FA" w:rsidP="008E6C91">
      <w:pPr>
        <w:pStyle w:val="Ttulo2"/>
        <w:shd w:val="clear" w:color="auto" w:fill="EFEFEF"/>
        <w:rPr>
          <w:rFonts w:ascii="Times New Roman" w:hAnsi="Times New Roman"/>
          <w:color w:val="auto"/>
          <w:sz w:val="20"/>
        </w:rPr>
      </w:pPr>
      <w:r>
        <w:rPr>
          <w:rFonts w:ascii="Times New Roman" w:hAnsi="Times New Roman"/>
          <w:u w:val="none"/>
        </w:rPr>
        <w:lastRenderedPageBreak/>
        <w:t xml:space="preserve">2. </w:t>
      </w:r>
      <w:r w:rsidR="00A721D5">
        <w:rPr>
          <w:rFonts w:ascii="Times New Roman" w:eastAsia="SimSun" w:hAnsi="Times New Roman"/>
          <w:lang w:eastAsia="en-US"/>
        </w:rPr>
        <w:t>INFORMAÇÕES GERAIS DO DESEMPENHO DA OUVIDORIA EM 2018</w:t>
      </w:r>
    </w:p>
    <w:p w:rsidR="00360C27" w:rsidRDefault="00360C27">
      <w:pPr>
        <w:pStyle w:val="Texto"/>
        <w:rPr>
          <w:b/>
          <w:u w:val="single"/>
        </w:rPr>
      </w:pPr>
    </w:p>
    <w:p w:rsidR="00A4258A" w:rsidRPr="0069658C" w:rsidRDefault="00D75844">
      <w:pPr>
        <w:pStyle w:val="Texto"/>
        <w:rPr>
          <w:b/>
          <w:u w:val="single"/>
        </w:rPr>
      </w:pPr>
      <w:r>
        <w:rPr>
          <w:b/>
          <w:u w:val="single"/>
        </w:rPr>
        <w:t>2.1</w:t>
      </w:r>
      <w:r w:rsidR="00884BD8" w:rsidRPr="0069658C">
        <w:rPr>
          <w:b/>
          <w:u w:val="single"/>
        </w:rPr>
        <w:t>. ESTRUTURA ORGANIZACIONAL E FUNCIONAL DA OUVIDORIA</w:t>
      </w:r>
    </w:p>
    <w:p w:rsidR="00A4258A" w:rsidRDefault="00A4258A">
      <w:pPr>
        <w:jc w:val="both"/>
        <w:rPr>
          <w:rFonts w:ascii="Times New Roman" w:hAnsi="Times New Roman"/>
        </w:rPr>
      </w:pPr>
    </w:p>
    <w:p w:rsidR="00A4258A" w:rsidRDefault="00247C01">
      <w:pPr>
        <w:numPr>
          <w:ilvl w:val="0"/>
          <w:numId w:val="1"/>
        </w:numPr>
        <w:rPr>
          <w:rFonts w:ascii="Times New Roman" w:hAnsi="Times New Roman"/>
          <w:b/>
        </w:rPr>
      </w:pPr>
      <w:r>
        <w:rPr>
          <w:rFonts w:ascii="Times New Roman" w:hAnsi="Times New Roman"/>
          <w:b/>
        </w:rPr>
        <w:t>Quadro de Pessoal</w:t>
      </w:r>
    </w:p>
    <w:p w:rsidR="00A4258A" w:rsidRDefault="00A4258A">
      <w:pPr>
        <w:jc w:val="both"/>
        <w:rPr>
          <w:rFonts w:ascii="Times New Roman" w:hAnsi="Times New Roman"/>
        </w:rPr>
      </w:pPr>
    </w:p>
    <w:p w:rsidR="00A4258A" w:rsidRDefault="00247C01" w:rsidP="00276300">
      <w:pPr>
        <w:spacing w:line="360" w:lineRule="auto"/>
        <w:ind w:firstLine="709"/>
        <w:jc w:val="both"/>
        <w:rPr>
          <w:rFonts w:ascii="Times New Roman" w:hAnsi="Times New Roman"/>
        </w:rPr>
      </w:pPr>
      <w:r>
        <w:rPr>
          <w:rFonts w:ascii="Times New Roman" w:hAnsi="Times New Roman"/>
        </w:rPr>
        <w:t>O quadro de pessoal atu</w:t>
      </w:r>
      <w:r w:rsidR="007D7750">
        <w:rPr>
          <w:rFonts w:ascii="Times New Roman" w:hAnsi="Times New Roman"/>
        </w:rPr>
        <w:t>al da Ouvidoria é formado por 10 (dez</w:t>
      </w:r>
      <w:r>
        <w:rPr>
          <w:rFonts w:ascii="Times New Roman" w:hAnsi="Times New Roman"/>
        </w:rPr>
        <w:t>) servidore</w:t>
      </w:r>
      <w:r w:rsidR="00CB509C">
        <w:rPr>
          <w:rFonts w:ascii="Times New Roman" w:hAnsi="Times New Roman"/>
        </w:rPr>
        <w:t xml:space="preserve">s, </w:t>
      </w:r>
      <w:r w:rsidR="00DF7C4E">
        <w:rPr>
          <w:rFonts w:ascii="Times New Roman" w:hAnsi="Times New Roman"/>
        </w:rPr>
        <w:t xml:space="preserve">e mais </w:t>
      </w:r>
      <w:proofErr w:type="gramStart"/>
      <w:r w:rsidR="00DF7C4E">
        <w:rPr>
          <w:rFonts w:ascii="Times New Roman" w:hAnsi="Times New Roman"/>
        </w:rPr>
        <w:t>3</w:t>
      </w:r>
      <w:proofErr w:type="gramEnd"/>
      <w:r w:rsidR="007D7750">
        <w:rPr>
          <w:rFonts w:ascii="Times New Roman" w:hAnsi="Times New Roman"/>
        </w:rPr>
        <w:t xml:space="preserve"> (</w:t>
      </w:r>
      <w:r w:rsidR="00DF7C4E">
        <w:rPr>
          <w:rFonts w:ascii="Times New Roman" w:hAnsi="Times New Roman"/>
        </w:rPr>
        <w:t>três</w:t>
      </w:r>
      <w:r w:rsidR="007D7750">
        <w:rPr>
          <w:rFonts w:ascii="Times New Roman" w:hAnsi="Times New Roman"/>
        </w:rPr>
        <w:t>)</w:t>
      </w:r>
      <w:r>
        <w:rPr>
          <w:rFonts w:ascii="Times New Roman" w:hAnsi="Times New Roman"/>
        </w:rPr>
        <w:t xml:space="preserve"> estagiários,</w:t>
      </w:r>
      <w:r w:rsidR="007D7750">
        <w:rPr>
          <w:rFonts w:ascii="Times New Roman" w:hAnsi="Times New Roman"/>
        </w:rPr>
        <w:t xml:space="preserve"> conforme detalhamento a seguir:</w:t>
      </w:r>
    </w:p>
    <w:p w:rsidR="00A4258A" w:rsidRDefault="00A4258A">
      <w:pPr>
        <w:jc w:val="both"/>
        <w:rPr>
          <w:rFonts w:ascii="Times New Roman" w:hAnsi="Times New Roman"/>
        </w:rPr>
      </w:pPr>
    </w:p>
    <w:tbl>
      <w:tblPr>
        <w:tblW w:w="9705" w:type="dxa"/>
        <w:tblCellSpacing w:w="0" w:type="dxa"/>
        <w:tblLayout w:type="fixed"/>
        <w:tblCellMar>
          <w:top w:w="60" w:type="dxa"/>
          <w:left w:w="60" w:type="dxa"/>
          <w:bottom w:w="60" w:type="dxa"/>
          <w:right w:w="60" w:type="dxa"/>
        </w:tblCellMar>
        <w:tblLook w:val="04A0"/>
      </w:tblPr>
      <w:tblGrid>
        <w:gridCol w:w="4467"/>
        <w:gridCol w:w="1134"/>
        <w:gridCol w:w="2126"/>
        <w:gridCol w:w="1978"/>
      </w:tblGrid>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CARGO/OCUPAÇÃO</w:t>
            </w:r>
          </w:p>
        </w:tc>
        <w:tc>
          <w:tcPr>
            <w:tcW w:w="1134"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QUANT.</w:t>
            </w:r>
          </w:p>
        </w:tc>
        <w:tc>
          <w:tcPr>
            <w:tcW w:w="2126"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MATRICULA</w:t>
            </w:r>
          </w:p>
        </w:tc>
        <w:tc>
          <w:tcPr>
            <w:tcW w:w="1978"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OBSERVAÇÕES</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Coordenador</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01</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1376</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CB509C" w:rsidP="00CB509C">
            <w:pPr>
              <w:spacing w:before="100" w:beforeAutospacing="1"/>
              <w:rPr>
                <w:rFonts w:ascii="Times New Roman" w:hAnsi="Times New Roman"/>
                <w:szCs w:val="24"/>
              </w:rPr>
            </w:pPr>
            <w:r>
              <w:rPr>
                <w:rFonts w:ascii="Times New Roman" w:hAnsi="Times New Roman"/>
                <w:szCs w:val="24"/>
              </w:rPr>
              <w:t>Secretários</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CB509C" w:rsidP="00CB509C">
            <w:pPr>
              <w:spacing w:before="100" w:beforeAutospacing="1"/>
              <w:rPr>
                <w:rFonts w:ascii="Times New Roman" w:hAnsi="Times New Roman"/>
                <w:szCs w:val="24"/>
              </w:rPr>
            </w:pPr>
            <w:r>
              <w:rPr>
                <w:rFonts w:ascii="Times New Roman" w:hAnsi="Times New Roman"/>
                <w:szCs w:val="24"/>
              </w:rPr>
              <w:t>02</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137</w:t>
            </w:r>
            <w:r w:rsidR="00CB509C">
              <w:rPr>
                <w:rFonts w:ascii="Times New Roman" w:hAnsi="Times New Roman"/>
                <w:szCs w:val="24"/>
              </w:rPr>
              <w:t>1;137</w:t>
            </w:r>
            <w:r w:rsidRPr="00E07243">
              <w:rPr>
                <w:rFonts w:ascii="Times New Roman" w:hAnsi="Times New Roman"/>
                <w:szCs w:val="24"/>
              </w:rPr>
              <w:t>4</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57776F" w:rsidP="00CB509C">
            <w:pPr>
              <w:spacing w:before="100" w:beforeAutospacing="1"/>
              <w:rPr>
                <w:rFonts w:ascii="Times New Roman" w:hAnsi="Times New Roman"/>
                <w:szCs w:val="24"/>
              </w:rPr>
            </w:pPr>
            <w:r>
              <w:rPr>
                <w:rFonts w:ascii="Times New Roman" w:hAnsi="Times New Roman"/>
                <w:szCs w:val="24"/>
              </w:rPr>
              <w:t>Analistas de Controle Externo</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CB509C" w:rsidP="00CB509C">
            <w:pPr>
              <w:spacing w:before="100" w:beforeAutospacing="1"/>
              <w:rPr>
                <w:rFonts w:ascii="Times New Roman" w:hAnsi="Times New Roman"/>
                <w:szCs w:val="24"/>
              </w:rPr>
            </w:pPr>
            <w:r>
              <w:rPr>
                <w:rFonts w:ascii="Times New Roman" w:hAnsi="Times New Roman"/>
                <w:szCs w:val="24"/>
              </w:rPr>
              <w:t>04</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0021; 0144; 0192</w:t>
            </w:r>
            <w:r w:rsidR="00CB509C">
              <w:rPr>
                <w:rFonts w:ascii="Times New Roman" w:hAnsi="Times New Roman"/>
                <w:szCs w:val="24"/>
              </w:rPr>
              <w:t>; 0494</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57776F"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57776F" w:rsidRDefault="0057776F" w:rsidP="00CB509C">
            <w:pPr>
              <w:spacing w:before="100" w:beforeAutospacing="1"/>
              <w:rPr>
                <w:rFonts w:ascii="Times New Roman" w:hAnsi="Times New Roman"/>
                <w:szCs w:val="24"/>
              </w:rPr>
            </w:pPr>
            <w:r>
              <w:rPr>
                <w:rFonts w:ascii="Times New Roman" w:hAnsi="Times New Roman"/>
                <w:szCs w:val="24"/>
              </w:rPr>
              <w:t>Analista de Gestão/Administração</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57776F" w:rsidRDefault="0057776F" w:rsidP="00CB509C">
            <w:pPr>
              <w:spacing w:before="100" w:beforeAutospacing="1"/>
              <w:rPr>
                <w:rFonts w:ascii="Times New Roman" w:hAnsi="Times New Roman"/>
                <w:szCs w:val="24"/>
              </w:rPr>
            </w:pPr>
            <w:r>
              <w:rPr>
                <w:rFonts w:ascii="Times New Roman" w:hAnsi="Times New Roman"/>
                <w:szCs w:val="24"/>
              </w:rPr>
              <w:t>01</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57776F" w:rsidRPr="00E07243" w:rsidRDefault="0057776F" w:rsidP="00CB509C">
            <w:pPr>
              <w:spacing w:before="100" w:beforeAutospacing="1"/>
              <w:rPr>
                <w:rFonts w:ascii="Times New Roman" w:hAnsi="Times New Roman"/>
                <w:szCs w:val="24"/>
              </w:rPr>
            </w:pPr>
            <w:r>
              <w:rPr>
                <w:rFonts w:ascii="Times New Roman" w:hAnsi="Times New Roman"/>
                <w:szCs w:val="24"/>
              </w:rPr>
              <w:t>0449</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57776F" w:rsidRPr="00E07243" w:rsidRDefault="0057776F" w:rsidP="00CB509C">
            <w:pPr>
              <w:spacing w:before="100" w:beforeAutospacing="1"/>
              <w:rPr>
                <w:rFonts w:ascii="Times New Roman" w:hAnsi="Times New Roman"/>
                <w:szCs w:val="24"/>
              </w:rPr>
            </w:pP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57776F" w:rsidP="00CB509C">
            <w:pPr>
              <w:spacing w:before="100" w:beforeAutospacing="1"/>
              <w:rPr>
                <w:rFonts w:ascii="Times New Roman" w:hAnsi="Times New Roman"/>
                <w:szCs w:val="24"/>
              </w:rPr>
            </w:pPr>
            <w:r>
              <w:rPr>
                <w:rFonts w:ascii="Times New Roman" w:hAnsi="Times New Roman"/>
                <w:szCs w:val="24"/>
              </w:rPr>
              <w:t>Auditor de Controle Externo/Obras Públicas</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01</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1256</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À Disposição do TCE-PE</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w:t>
            </w:r>
            <w:r w:rsidR="0057776F">
              <w:rPr>
                <w:rFonts w:ascii="Times New Roman" w:hAnsi="Times New Roman"/>
                <w:szCs w:val="24"/>
              </w:rPr>
              <w:t>1</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1503</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Estagiários</w:t>
            </w:r>
          </w:p>
        </w:tc>
        <w:tc>
          <w:tcPr>
            <w:tcW w:w="1134"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0</w:t>
            </w:r>
            <w:r w:rsidR="00D75844">
              <w:rPr>
                <w:rFonts w:ascii="Times New Roman" w:hAnsi="Times New Roman"/>
                <w:szCs w:val="24"/>
              </w:rPr>
              <w:t>3</w:t>
            </w:r>
          </w:p>
        </w:tc>
        <w:tc>
          <w:tcPr>
            <w:tcW w:w="2126"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4184; 4216</w:t>
            </w:r>
            <w:r w:rsidR="00D75844">
              <w:rPr>
                <w:rFonts w:ascii="Times New Roman" w:hAnsi="Times New Roman"/>
                <w:szCs w:val="24"/>
              </w:rPr>
              <w:t>; 4293</w:t>
            </w:r>
          </w:p>
        </w:tc>
        <w:tc>
          <w:tcPr>
            <w:tcW w:w="1978" w:type="dxa"/>
            <w:tcBorders>
              <w:top w:val="dotted" w:sz="6" w:space="0" w:color="00000A"/>
              <w:left w:val="dotted" w:sz="6" w:space="0" w:color="00000A"/>
              <w:bottom w:val="dotted" w:sz="6" w:space="0" w:color="00000A"/>
              <w:right w:val="dotted" w:sz="6" w:space="0" w:color="00000A"/>
            </w:tcBorders>
            <w:shd w:val="clear" w:color="auto" w:fill="FFFFFF"/>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r w:rsidR="00276300" w:rsidRPr="00E07243" w:rsidTr="007D7750">
        <w:trPr>
          <w:tblCellSpacing w:w="0" w:type="dxa"/>
        </w:trPr>
        <w:tc>
          <w:tcPr>
            <w:tcW w:w="4467"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TOTAL</w:t>
            </w:r>
          </w:p>
        </w:tc>
        <w:tc>
          <w:tcPr>
            <w:tcW w:w="1134"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b/>
                <w:bCs/>
                <w:szCs w:val="24"/>
              </w:rPr>
              <w:t>1</w:t>
            </w:r>
            <w:r w:rsidR="00D75844">
              <w:rPr>
                <w:rFonts w:ascii="Times New Roman" w:hAnsi="Times New Roman"/>
                <w:b/>
                <w:bCs/>
                <w:szCs w:val="24"/>
              </w:rPr>
              <w:t>3</w:t>
            </w:r>
          </w:p>
        </w:tc>
        <w:tc>
          <w:tcPr>
            <w:tcW w:w="2126"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c>
          <w:tcPr>
            <w:tcW w:w="1978" w:type="dxa"/>
            <w:tcBorders>
              <w:top w:val="dotted" w:sz="6" w:space="0" w:color="00000A"/>
              <w:left w:val="dotted" w:sz="6" w:space="0" w:color="00000A"/>
              <w:bottom w:val="dotted" w:sz="6" w:space="0" w:color="00000A"/>
              <w:right w:val="dotted" w:sz="6" w:space="0" w:color="00000A"/>
            </w:tcBorders>
            <w:shd w:val="clear" w:color="auto" w:fill="C7C7C7"/>
            <w:tcMar>
              <w:top w:w="0" w:type="dxa"/>
              <w:left w:w="57" w:type="dxa"/>
              <w:bottom w:w="0" w:type="dxa"/>
              <w:right w:w="68" w:type="dxa"/>
            </w:tcMar>
            <w:hideMark/>
          </w:tcPr>
          <w:p w:rsidR="00276300" w:rsidRPr="00E07243" w:rsidRDefault="00276300" w:rsidP="00CB509C">
            <w:pPr>
              <w:spacing w:before="100" w:beforeAutospacing="1"/>
              <w:rPr>
                <w:rFonts w:ascii="Times New Roman" w:hAnsi="Times New Roman"/>
                <w:szCs w:val="24"/>
              </w:rPr>
            </w:pPr>
            <w:r w:rsidRPr="00E07243">
              <w:rPr>
                <w:rFonts w:ascii="Times New Roman" w:hAnsi="Times New Roman"/>
                <w:szCs w:val="24"/>
              </w:rPr>
              <w:t>-----</w:t>
            </w:r>
          </w:p>
        </w:tc>
      </w:tr>
    </w:tbl>
    <w:p w:rsidR="00276300" w:rsidRDefault="00276300">
      <w:pPr>
        <w:jc w:val="both"/>
        <w:rPr>
          <w:rFonts w:ascii="Times New Roman" w:hAnsi="Times New Roman"/>
        </w:rPr>
      </w:pPr>
    </w:p>
    <w:p w:rsidR="007D7750" w:rsidRDefault="007D7750" w:rsidP="00D75844">
      <w:pPr>
        <w:pStyle w:val="Texto"/>
        <w:rPr>
          <w:b/>
          <w:bCs/>
          <w:color w:val="000000"/>
          <w:kern w:val="36"/>
          <w:sz w:val="26"/>
          <w:szCs w:val="26"/>
          <w:u w:val="single"/>
        </w:rPr>
      </w:pPr>
    </w:p>
    <w:p w:rsidR="007D7750" w:rsidRDefault="007D7750"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2D6D72" w:rsidRDefault="002D6D72" w:rsidP="007D7750">
      <w:pPr>
        <w:pStyle w:val="Texto"/>
        <w:rPr>
          <w:b/>
          <w:bCs/>
          <w:color w:val="000000"/>
          <w:kern w:val="36"/>
          <w:sz w:val="26"/>
          <w:szCs w:val="26"/>
          <w:u w:val="single"/>
        </w:rPr>
      </w:pPr>
    </w:p>
    <w:p w:rsidR="007D7750" w:rsidRDefault="00D75844" w:rsidP="007D7750">
      <w:pPr>
        <w:pStyle w:val="Texto"/>
        <w:rPr>
          <w:b/>
          <w:bCs/>
          <w:color w:val="000000"/>
          <w:kern w:val="36"/>
          <w:sz w:val="26"/>
          <w:szCs w:val="26"/>
          <w:u w:val="single"/>
        </w:rPr>
      </w:pPr>
      <w:r>
        <w:rPr>
          <w:b/>
          <w:bCs/>
          <w:color w:val="000000"/>
          <w:kern w:val="36"/>
          <w:sz w:val="26"/>
          <w:szCs w:val="26"/>
          <w:u w:val="single"/>
        </w:rPr>
        <w:lastRenderedPageBreak/>
        <w:t>2.2. PLANO ESTRATÉGICO 2013-2019</w:t>
      </w:r>
      <w:r w:rsidR="00EA188A" w:rsidRPr="0069658C">
        <w:rPr>
          <w:b/>
          <w:bCs/>
          <w:color w:val="000000"/>
          <w:kern w:val="36"/>
          <w:sz w:val="26"/>
          <w:szCs w:val="26"/>
          <w:u w:val="single"/>
        </w:rPr>
        <w:t>/TCE-PE</w:t>
      </w:r>
      <w:r w:rsidR="009C3D05" w:rsidRPr="0069658C">
        <w:rPr>
          <w:b/>
          <w:bCs/>
          <w:color w:val="000000"/>
          <w:kern w:val="36"/>
          <w:sz w:val="26"/>
          <w:szCs w:val="26"/>
          <w:u w:val="single"/>
        </w:rPr>
        <w:t xml:space="preserve"> </w:t>
      </w:r>
    </w:p>
    <w:p w:rsidR="007D7750" w:rsidRPr="007D7750" w:rsidRDefault="007D7750" w:rsidP="007D7750">
      <w:pPr>
        <w:pStyle w:val="Texto"/>
      </w:pPr>
    </w:p>
    <w:p w:rsidR="00914FC7" w:rsidRDefault="00EA188A" w:rsidP="007D7750">
      <w:pPr>
        <w:pStyle w:val="NormalWeb"/>
        <w:spacing w:before="0" w:beforeAutospacing="0" w:after="0" w:afterAutospacing="0" w:line="360" w:lineRule="auto"/>
        <w:ind w:firstLine="708"/>
        <w:jc w:val="both"/>
        <w:rPr>
          <w:color w:val="000000"/>
        </w:rPr>
      </w:pPr>
      <w:r w:rsidRPr="00EA188A">
        <w:rPr>
          <w:color w:val="000000"/>
        </w:rPr>
        <w:t>O Tribunal de Contas do Estado de Pernambuco (TCE-PE)</w:t>
      </w:r>
      <w:r>
        <w:rPr>
          <w:color w:val="000000"/>
        </w:rPr>
        <w:t>,</w:t>
      </w:r>
      <w:r w:rsidRPr="00EA188A">
        <w:rPr>
          <w:color w:val="000000"/>
        </w:rPr>
        <w:t xml:space="preserve"> consciente de sua missão de fiscalizar e orientar a administração pública em benefício da sociedade</w:t>
      </w:r>
      <w:r>
        <w:rPr>
          <w:color w:val="000000"/>
        </w:rPr>
        <w:t>,</w:t>
      </w:r>
      <w:r w:rsidRPr="00EA188A">
        <w:rPr>
          <w:color w:val="000000"/>
        </w:rPr>
        <w:t xml:space="preserve"> e considerando que está inserido em um ambiente dinâmico e em constantes mudanças, promove periodicamente discussões acerca do seu futuro, com o objetivo de aumentar a efetividade das ações de controle externo que estão sob sua responsabilidade.</w:t>
      </w:r>
    </w:p>
    <w:p w:rsidR="00914FC7" w:rsidRDefault="00914FC7" w:rsidP="007D7750">
      <w:pPr>
        <w:pStyle w:val="NormalWeb"/>
        <w:spacing w:before="0" w:beforeAutospacing="0" w:after="0" w:afterAutospacing="0" w:line="360" w:lineRule="auto"/>
        <w:ind w:firstLine="708"/>
        <w:jc w:val="both"/>
        <w:rPr>
          <w:color w:val="000000"/>
        </w:rPr>
      </w:pPr>
      <w:r>
        <w:rPr>
          <w:color w:val="000000"/>
        </w:rPr>
        <w:t>Para tanto, tomamos</w:t>
      </w:r>
      <w:r w:rsidR="00B44069">
        <w:rPr>
          <w:color w:val="000000"/>
        </w:rPr>
        <w:t xml:space="preserve"> por base o </w:t>
      </w:r>
      <w:r w:rsidR="00EA188A" w:rsidRPr="00EA188A">
        <w:rPr>
          <w:color w:val="000000"/>
        </w:rPr>
        <w:t>III Plano Estrat</w:t>
      </w:r>
      <w:r w:rsidR="00B44069">
        <w:rPr>
          <w:color w:val="000000"/>
        </w:rPr>
        <w:t>égico para o ciclo de 201</w:t>
      </w:r>
      <w:r w:rsidR="00D75844">
        <w:rPr>
          <w:color w:val="000000"/>
        </w:rPr>
        <w:t>3-2019</w:t>
      </w:r>
      <w:r>
        <w:rPr>
          <w:color w:val="000000"/>
        </w:rPr>
        <w:t>.</w:t>
      </w:r>
    </w:p>
    <w:p w:rsidR="00914FC7" w:rsidRDefault="00914FC7" w:rsidP="007D7750">
      <w:pPr>
        <w:pStyle w:val="NormalWeb"/>
        <w:spacing w:before="0" w:beforeAutospacing="0" w:after="0" w:afterAutospacing="0" w:line="360" w:lineRule="auto"/>
        <w:ind w:firstLine="708"/>
        <w:jc w:val="both"/>
        <w:rPr>
          <w:color w:val="000000"/>
        </w:rPr>
      </w:pPr>
      <w:r w:rsidRPr="009C3D05">
        <w:rPr>
          <w:color w:val="000000"/>
        </w:rPr>
        <w:t>A estratégia é o caminho escolhido por uma organização para alcançar a sua visão de futuro. A estratégia do TCE-PE está representada no seu Mapa Estratégico e é executada por meio das iniciativas empreendidas ao longo do tempo, dentro do ciclo correspondente. O referido Mapa é a representação gráfica que identifica os principais objetivos organizacionais e estabelece entre eles relações de causa e efeito, facilitando a disseminação da estratégia para todos os níveis da Instituição. A figura a seguir apresenta o Mapa Estratégico do</w:t>
      </w:r>
      <w:r w:rsidR="00D75844">
        <w:rPr>
          <w:color w:val="000000"/>
        </w:rPr>
        <w:t xml:space="preserve"> TCE-PE para o período 2013-2019</w:t>
      </w:r>
      <w:r w:rsidRPr="009C3D05">
        <w:rPr>
          <w:color w:val="000000"/>
        </w:rPr>
        <w:t>:</w:t>
      </w:r>
    </w:p>
    <w:p w:rsidR="00914FC7" w:rsidRPr="00914FC7" w:rsidRDefault="00914FC7" w:rsidP="00914FC7">
      <w:pPr>
        <w:pStyle w:val="NormalWeb"/>
        <w:spacing w:before="0" w:beforeAutospacing="0" w:after="0" w:afterAutospacing="0" w:line="276" w:lineRule="auto"/>
        <w:ind w:firstLine="708"/>
        <w:jc w:val="both"/>
      </w:pPr>
    </w:p>
    <w:p w:rsidR="00914FC7" w:rsidRDefault="00914FC7" w:rsidP="00914FC7">
      <w:pPr>
        <w:suppressAutoHyphens w:val="0"/>
        <w:spacing w:line="360" w:lineRule="auto"/>
        <w:ind w:firstLine="427"/>
        <w:jc w:val="both"/>
        <w:rPr>
          <w:rFonts w:ascii="Times New Roman" w:hAnsi="Times New Roman"/>
          <w:color w:val="000000"/>
          <w:szCs w:val="24"/>
        </w:rPr>
      </w:pPr>
      <w:r>
        <w:rPr>
          <w:rFonts w:ascii="Times New Roman" w:hAnsi="Times New Roman"/>
          <w:color w:val="000000"/>
          <w:szCs w:val="24"/>
        </w:rPr>
        <w:t xml:space="preserve">                                </w:t>
      </w:r>
      <w:r w:rsidRPr="00914FC7">
        <w:rPr>
          <w:rFonts w:ascii="Times New Roman" w:hAnsi="Times New Roman"/>
          <w:noProof/>
          <w:color w:val="000000"/>
          <w:szCs w:val="24"/>
        </w:rPr>
        <w:drawing>
          <wp:inline distT="0" distB="0" distL="0" distR="0">
            <wp:extent cx="3033031" cy="4267200"/>
            <wp:effectExtent l="19050" t="0" r="0" b="0"/>
            <wp:docPr id="17" name="Imagem 1" descr="https://lh6.googleusercontent.com/pNbenX2DqT9TtQS5dfmuQjCVh0YS-aXGhv5CQMGLPccsckn92ah9nPhkFBy7IByS6DpxKtJrn-I32pvBSJJJGIHeJCwOrx781o5ozf9DFQ4JisCoiP5cvGnyykk8b9rrkpLm3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NbenX2DqT9TtQS5dfmuQjCVh0YS-aXGhv5CQMGLPccsckn92ah9nPhkFBy7IByS6DpxKtJrn-I32pvBSJJJGIHeJCwOrx781o5ozf9DFQ4JisCoiP5cvGnyykk8b9rrkpLm3HIO"/>
                    <pic:cNvPicPr>
                      <a:picLocks noChangeAspect="1" noChangeArrowheads="1"/>
                    </pic:cNvPicPr>
                  </pic:nvPicPr>
                  <pic:blipFill>
                    <a:blip r:embed="rId8" cstate="print"/>
                    <a:srcRect/>
                    <a:stretch>
                      <a:fillRect/>
                    </a:stretch>
                  </pic:blipFill>
                  <pic:spPr bwMode="auto">
                    <a:xfrm>
                      <a:off x="0" y="0"/>
                      <a:ext cx="3054768" cy="4297781"/>
                    </a:xfrm>
                    <a:prstGeom prst="rect">
                      <a:avLst/>
                    </a:prstGeom>
                    <a:noFill/>
                    <a:ln w="9525">
                      <a:noFill/>
                      <a:miter lim="800000"/>
                      <a:headEnd/>
                      <a:tailEnd/>
                    </a:ln>
                  </pic:spPr>
                </pic:pic>
              </a:graphicData>
            </a:graphic>
          </wp:inline>
        </w:drawing>
      </w:r>
    </w:p>
    <w:p w:rsidR="007D7750" w:rsidRDefault="00914FC7" w:rsidP="00914FC7">
      <w:pPr>
        <w:suppressAutoHyphens w:val="0"/>
        <w:spacing w:line="360" w:lineRule="auto"/>
        <w:ind w:firstLine="427"/>
        <w:jc w:val="both"/>
        <w:rPr>
          <w:rFonts w:ascii="Times New Roman" w:hAnsi="Times New Roman"/>
          <w:color w:val="000000"/>
          <w:szCs w:val="24"/>
        </w:rPr>
      </w:pPr>
      <w:r>
        <w:rPr>
          <w:rFonts w:ascii="Times New Roman" w:hAnsi="Times New Roman"/>
          <w:color w:val="000000"/>
          <w:szCs w:val="24"/>
        </w:rPr>
        <w:lastRenderedPageBreak/>
        <w:t xml:space="preserve"> </w:t>
      </w:r>
    </w:p>
    <w:p w:rsidR="00EA188A" w:rsidRPr="00EA188A" w:rsidRDefault="00914FC7" w:rsidP="00914FC7">
      <w:pPr>
        <w:suppressAutoHyphens w:val="0"/>
        <w:spacing w:line="360" w:lineRule="auto"/>
        <w:ind w:firstLine="427"/>
        <w:jc w:val="both"/>
        <w:rPr>
          <w:rFonts w:ascii="Times New Roman" w:hAnsi="Times New Roman"/>
          <w:color w:val="auto"/>
          <w:szCs w:val="24"/>
        </w:rPr>
      </w:pPr>
      <w:r>
        <w:rPr>
          <w:rFonts w:ascii="Times New Roman" w:hAnsi="Times New Roman"/>
          <w:color w:val="000000"/>
          <w:szCs w:val="24"/>
        </w:rPr>
        <w:t>A</w:t>
      </w:r>
      <w:r w:rsidR="00B44069">
        <w:rPr>
          <w:rFonts w:ascii="Times New Roman" w:hAnsi="Times New Roman"/>
          <w:color w:val="000000"/>
          <w:szCs w:val="24"/>
        </w:rPr>
        <w:t>s atividades da Ouvidoria</w:t>
      </w:r>
      <w:r>
        <w:rPr>
          <w:rFonts w:ascii="Times New Roman" w:hAnsi="Times New Roman"/>
          <w:color w:val="000000"/>
          <w:szCs w:val="24"/>
        </w:rPr>
        <w:t>, a seguir relatadas,</w:t>
      </w:r>
      <w:r w:rsidR="00B44069">
        <w:rPr>
          <w:rFonts w:ascii="Times New Roman" w:hAnsi="Times New Roman"/>
          <w:color w:val="000000"/>
          <w:szCs w:val="24"/>
        </w:rPr>
        <w:t xml:space="preserve"> encontram-se relacionadas ao objetivo estratégico</w:t>
      </w:r>
      <w:r>
        <w:rPr>
          <w:rFonts w:ascii="Times New Roman" w:hAnsi="Times New Roman"/>
          <w:color w:val="000000"/>
          <w:szCs w:val="24"/>
        </w:rPr>
        <w:t xml:space="preserve"> 3, o qual</w:t>
      </w:r>
      <w:r w:rsidR="005F12DF">
        <w:rPr>
          <w:rFonts w:ascii="Times New Roman" w:hAnsi="Times New Roman"/>
          <w:color w:val="000000"/>
          <w:szCs w:val="24"/>
        </w:rPr>
        <w:t>, precipuamente,</w:t>
      </w:r>
      <w:r>
        <w:rPr>
          <w:rFonts w:ascii="Times New Roman" w:hAnsi="Times New Roman"/>
          <w:color w:val="000000"/>
          <w:szCs w:val="24"/>
        </w:rPr>
        <w:t xml:space="preserve"> pauta</w:t>
      </w:r>
      <w:r w:rsidR="005F12DF">
        <w:rPr>
          <w:rFonts w:ascii="Times New Roman" w:hAnsi="Times New Roman"/>
          <w:color w:val="000000"/>
          <w:szCs w:val="24"/>
        </w:rPr>
        <w:t>-nos</w:t>
      </w:r>
      <w:r>
        <w:rPr>
          <w:rFonts w:ascii="Times New Roman" w:hAnsi="Times New Roman"/>
          <w:color w:val="000000"/>
          <w:szCs w:val="24"/>
        </w:rPr>
        <w:t xml:space="preserve"> as ações a fim de que</w:t>
      </w:r>
      <w:r w:rsidR="00B44069">
        <w:rPr>
          <w:rFonts w:ascii="Times New Roman" w:hAnsi="Times New Roman"/>
          <w:color w:val="000000"/>
          <w:szCs w:val="24"/>
        </w:rPr>
        <w:t xml:space="preserve"> </w:t>
      </w:r>
      <w:r w:rsidR="00B44069">
        <w:rPr>
          <w:rFonts w:ascii="Times New Roman" w:hAnsi="Times New Roman"/>
          <w:i/>
          <w:color w:val="000000"/>
          <w:szCs w:val="24"/>
        </w:rPr>
        <w:t>c</w:t>
      </w:r>
      <w:r>
        <w:rPr>
          <w:rFonts w:ascii="Times New Roman" w:hAnsi="Times New Roman"/>
          <w:i/>
          <w:color w:val="000000"/>
          <w:szCs w:val="24"/>
        </w:rPr>
        <w:t>ontribuamos</w:t>
      </w:r>
      <w:r w:rsidR="00EA188A" w:rsidRPr="00B44069">
        <w:rPr>
          <w:rFonts w:ascii="Times New Roman" w:hAnsi="Times New Roman"/>
          <w:i/>
          <w:color w:val="000000"/>
          <w:szCs w:val="24"/>
        </w:rPr>
        <w:t xml:space="preserve"> para a transparência e o exercício do controle social</w:t>
      </w:r>
      <w:r w:rsidR="00B44069">
        <w:rPr>
          <w:rFonts w:ascii="Times New Roman" w:hAnsi="Times New Roman"/>
          <w:i/>
          <w:color w:val="000000"/>
          <w:szCs w:val="24"/>
        </w:rPr>
        <w:t>.</w:t>
      </w:r>
    </w:p>
    <w:p w:rsidR="00EA188A" w:rsidRPr="00EA188A" w:rsidRDefault="00EA188A" w:rsidP="00914FC7">
      <w:pPr>
        <w:suppressAutoHyphens w:val="0"/>
        <w:spacing w:line="360" w:lineRule="auto"/>
        <w:jc w:val="both"/>
        <w:rPr>
          <w:rFonts w:ascii="Times New Roman" w:hAnsi="Times New Roman"/>
          <w:color w:val="auto"/>
          <w:szCs w:val="24"/>
        </w:rPr>
      </w:pPr>
    </w:p>
    <w:p w:rsidR="00EA188A" w:rsidRDefault="00EA188A" w:rsidP="00D760F1">
      <w:pPr>
        <w:spacing w:before="100" w:beforeAutospacing="1" w:line="360" w:lineRule="auto"/>
        <w:ind w:firstLine="709"/>
        <w:jc w:val="both"/>
        <w:rPr>
          <w:rFonts w:ascii="Times New Roman" w:hAnsi="Times New Roman"/>
          <w:color w:val="000000"/>
          <w:szCs w:val="24"/>
        </w:rPr>
      </w:pPr>
    </w:p>
    <w:p w:rsidR="00D760F1" w:rsidRDefault="00D760F1" w:rsidP="009C3D05">
      <w:pPr>
        <w:jc w:val="both"/>
        <w:outlineLvl w:val="1"/>
        <w:rPr>
          <w:rFonts w:ascii="Times New Roman" w:hAnsi="Times New Roman"/>
          <w:color w:val="000000"/>
          <w:szCs w:val="24"/>
        </w:rPr>
      </w:pPr>
    </w:p>
    <w:p w:rsidR="00D75844" w:rsidRDefault="00D75844" w:rsidP="009C3D05">
      <w:pPr>
        <w:jc w:val="both"/>
        <w:outlineLvl w:val="1"/>
        <w:rPr>
          <w:rFonts w:ascii="Times New Roman" w:hAnsi="Times New Roman"/>
          <w:color w:val="000000"/>
          <w:szCs w:val="24"/>
        </w:rPr>
      </w:pPr>
    </w:p>
    <w:p w:rsidR="00D75844" w:rsidRDefault="00D75844"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2D6D72" w:rsidRDefault="002D6D72" w:rsidP="009C3D05">
      <w:pPr>
        <w:jc w:val="both"/>
        <w:outlineLvl w:val="1"/>
        <w:rPr>
          <w:rFonts w:ascii="Times New Roman" w:hAnsi="Times New Roman"/>
          <w:b/>
          <w:bCs/>
          <w:szCs w:val="24"/>
        </w:rPr>
      </w:pPr>
    </w:p>
    <w:p w:rsidR="00B921C4" w:rsidRDefault="00B921C4" w:rsidP="009C3D05">
      <w:pPr>
        <w:jc w:val="both"/>
        <w:outlineLvl w:val="1"/>
        <w:rPr>
          <w:rFonts w:ascii="Times New Roman" w:hAnsi="Times New Roman"/>
          <w:b/>
          <w:bCs/>
          <w:szCs w:val="24"/>
        </w:rPr>
      </w:pPr>
    </w:p>
    <w:p w:rsidR="00B921C4" w:rsidRDefault="00B921C4" w:rsidP="009C3D05">
      <w:pPr>
        <w:jc w:val="both"/>
        <w:outlineLvl w:val="1"/>
        <w:rPr>
          <w:rFonts w:ascii="Times New Roman" w:hAnsi="Times New Roman"/>
          <w:b/>
          <w:bCs/>
          <w:szCs w:val="24"/>
        </w:rPr>
      </w:pPr>
    </w:p>
    <w:p w:rsidR="00B921C4" w:rsidRDefault="00B921C4" w:rsidP="009C3D05">
      <w:pPr>
        <w:jc w:val="both"/>
        <w:outlineLvl w:val="1"/>
        <w:rPr>
          <w:rFonts w:ascii="Times New Roman" w:hAnsi="Times New Roman"/>
          <w:b/>
          <w:bCs/>
          <w:szCs w:val="24"/>
        </w:rPr>
      </w:pPr>
    </w:p>
    <w:p w:rsidR="00B921C4" w:rsidRDefault="00B921C4" w:rsidP="009C3D05">
      <w:pPr>
        <w:jc w:val="both"/>
        <w:outlineLvl w:val="1"/>
        <w:rPr>
          <w:rFonts w:ascii="Times New Roman" w:hAnsi="Times New Roman"/>
          <w:b/>
          <w:bCs/>
          <w:szCs w:val="24"/>
        </w:rPr>
      </w:pPr>
    </w:p>
    <w:p w:rsidR="00B921C4" w:rsidRDefault="00B921C4" w:rsidP="009C3D05">
      <w:pPr>
        <w:jc w:val="both"/>
        <w:outlineLvl w:val="1"/>
        <w:rPr>
          <w:rFonts w:ascii="Times New Roman" w:hAnsi="Times New Roman"/>
          <w:b/>
          <w:bCs/>
          <w:szCs w:val="24"/>
        </w:rPr>
      </w:pPr>
    </w:p>
    <w:p w:rsidR="00B921C4" w:rsidRDefault="00B921C4" w:rsidP="009C3D05">
      <w:pPr>
        <w:jc w:val="both"/>
        <w:outlineLvl w:val="1"/>
        <w:rPr>
          <w:rFonts w:ascii="Times New Roman" w:hAnsi="Times New Roman"/>
          <w:b/>
          <w:bCs/>
          <w:szCs w:val="24"/>
        </w:rPr>
      </w:pPr>
    </w:p>
    <w:p w:rsidR="00274426" w:rsidRDefault="00274426" w:rsidP="009C3D05">
      <w:pPr>
        <w:jc w:val="both"/>
        <w:outlineLvl w:val="1"/>
        <w:rPr>
          <w:rFonts w:ascii="Times New Roman" w:hAnsi="Times New Roman"/>
          <w:b/>
          <w:bCs/>
          <w:szCs w:val="24"/>
        </w:rPr>
      </w:pPr>
    </w:p>
    <w:p w:rsidR="009C3D05" w:rsidRPr="0069658C" w:rsidRDefault="00D75844" w:rsidP="009C3D05">
      <w:pPr>
        <w:jc w:val="both"/>
        <w:outlineLvl w:val="1"/>
        <w:rPr>
          <w:rFonts w:ascii="Liberation Serif" w:hAnsi="Liberation Serif" w:cs="Liberation Serif"/>
          <w:b/>
          <w:bCs/>
          <w:szCs w:val="24"/>
          <w:u w:val="single"/>
        </w:rPr>
      </w:pPr>
      <w:r>
        <w:rPr>
          <w:rFonts w:ascii="Times New Roman" w:hAnsi="Times New Roman"/>
          <w:b/>
          <w:bCs/>
          <w:szCs w:val="24"/>
          <w:u w:val="single"/>
        </w:rPr>
        <w:lastRenderedPageBreak/>
        <w:t>2</w:t>
      </w:r>
      <w:r w:rsidR="009C3D05" w:rsidRPr="0069658C">
        <w:rPr>
          <w:rFonts w:ascii="Times New Roman" w:hAnsi="Times New Roman"/>
          <w:b/>
          <w:bCs/>
          <w:szCs w:val="24"/>
          <w:u w:val="single"/>
        </w:rPr>
        <w:t>.</w:t>
      </w:r>
      <w:r>
        <w:rPr>
          <w:rFonts w:ascii="Times New Roman" w:hAnsi="Times New Roman"/>
          <w:b/>
          <w:bCs/>
          <w:szCs w:val="24"/>
          <w:u w:val="single"/>
        </w:rPr>
        <w:t>3</w:t>
      </w:r>
      <w:r w:rsidR="006529C4" w:rsidRPr="0069658C">
        <w:rPr>
          <w:rFonts w:ascii="Times New Roman" w:hAnsi="Times New Roman"/>
          <w:b/>
          <w:bCs/>
          <w:szCs w:val="24"/>
          <w:u w:val="single"/>
        </w:rPr>
        <w:t>.</w:t>
      </w:r>
      <w:r w:rsidR="009C3D05" w:rsidRPr="0069658C">
        <w:rPr>
          <w:rFonts w:ascii="Times New Roman" w:hAnsi="Times New Roman"/>
          <w:b/>
          <w:bCs/>
          <w:szCs w:val="24"/>
          <w:u w:val="single"/>
        </w:rPr>
        <w:t xml:space="preserve"> </w:t>
      </w:r>
      <w:proofErr w:type="gramStart"/>
      <w:r w:rsidR="009C3D05" w:rsidRPr="0069658C">
        <w:rPr>
          <w:rFonts w:ascii="Times New Roman" w:hAnsi="Times New Roman"/>
          <w:b/>
          <w:bCs/>
          <w:szCs w:val="24"/>
          <w:u w:val="single"/>
        </w:rPr>
        <w:t>PLANEJAMENTO ESTRATÉGICO OUVI</w:t>
      </w:r>
      <w:proofErr w:type="gramEnd"/>
      <w:r w:rsidR="009C3D05" w:rsidRPr="0069658C">
        <w:rPr>
          <w:rFonts w:ascii="Times New Roman" w:hAnsi="Times New Roman"/>
          <w:b/>
          <w:bCs/>
          <w:szCs w:val="24"/>
          <w:u w:val="single"/>
        </w:rPr>
        <w:t>/TCE-PE 201</w:t>
      </w:r>
      <w:r w:rsidR="002D6D72">
        <w:rPr>
          <w:rFonts w:ascii="Times New Roman" w:hAnsi="Times New Roman"/>
          <w:b/>
          <w:bCs/>
          <w:szCs w:val="24"/>
          <w:u w:val="single"/>
        </w:rPr>
        <w:t>8</w:t>
      </w:r>
    </w:p>
    <w:p w:rsidR="00D760F1" w:rsidRPr="005F12DF" w:rsidRDefault="005F12DF" w:rsidP="00923A89">
      <w:pPr>
        <w:spacing w:before="100" w:beforeAutospacing="1" w:line="360" w:lineRule="auto"/>
        <w:ind w:firstLine="709"/>
        <w:jc w:val="both"/>
        <w:rPr>
          <w:rFonts w:ascii="Times New Roman" w:hAnsi="Times New Roman"/>
          <w:szCs w:val="24"/>
        </w:rPr>
      </w:pPr>
      <w:r>
        <w:rPr>
          <w:rFonts w:ascii="Times New Roman" w:hAnsi="Times New Roman"/>
          <w:szCs w:val="24"/>
        </w:rPr>
        <w:t xml:space="preserve">No quadro abaixo, apresentamos os </w:t>
      </w:r>
      <w:r w:rsidR="00D76B42">
        <w:rPr>
          <w:rFonts w:ascii="Times New Roman" w:hAnsi="Times New Roman"/>
          <w:szCs w:val="24"/>
        </w:rPr>
        <w:t>Painéis</w:t>
      </w:r>
      <w:r w:rsidR="0069658C">
        <w:rPr>
          <w:rFonts w:ascii="Times New Roman" w:hAnsi="Times New Roman"/>
          <w:szCs w:val="24"/>
        </w:rPr>
        <w:t xml:space="preserve"> Estratégico,</w:t>
      </w:r>
      <w:r>
        <w:rPr>
          <w:rFonts w:ascii="Times New Roman" w:hAnsi="Times New Roman"/>
          <w:szCs w:val="24"/>
        </w:rPr>
        <w:t xml:space="preserve"> Gerencial</w:t>
      </w:r>
      <w:r w:rsidR="0069658C">
        <w:rPr>
          <w:rFonts w:ascii="Times New Roman" w:hAnsi="Times New Roman"/>
          <w:szCs w:val="24"/>
        </w:rPr>
        <w:t xml:space="preserve"> e Operacional</w:t>
      </w:r>
      <w:r w:rsidR="009C3D05" w:rsidRPr="00E07243">
        <w:rPr>
          <w:rFonts w:ascii="Times New Roman" w:hAnsi="Times New Roman"/>
          <w:szCs w:val="24"/>
        </w:rPr>
        <w:t xml:space="preserve"> da Ouvidoria</w:t>
      </w:r>
      <w:r w:rsidR="00D75844">
        <w:rPr>
          <w:rFonts w:ascii="Times New Roman" w:hAnsi="Times New Roman"/>
          <w:szCs w:val="24"/>
        </w:rPr>
        <w:t>, referentes ao 1º semestre de 2018</w:t>
      </w:r>
      <w:r>
        <w:rPr>
          <w:rFonts w:ascii="Times New Roman" w:hAnsi="Times New Roman"/>
          <w:szCs w:val="24"/>
        </w:rPr>
        <w:t>,</w:t>
      </w:r>
      <w:r w:rsidR="009C3D05" w:rsidRPr="00E07243">
        <w:rPr>
          <w:rFonts w:ascii="Times New Roman" w:hAnsi="Times New Roman"/>
          <w:szCs w:val="24"/>
        </w:rPr>
        <w:t xml:space="preserve"> com os objetivos, respectivos indicadores, metas, produtos e resultados alcançados:</w:t>
      </w:r>
    </w:p>
    <w:p w:rsidR="009C3D05" w:rsidRPr="0069658C" w:rsidRDefault="00D75844" w:rsidP="00884BD8">
      <w:pPr>
        <w:spacing w:before="100" w:beforeAutospacing="1" w:after="142" w:line="288" w:lineRule="auto"/>
        <w:ind w:firstLine="708"/>
        <w:rPr>
          <w:rFonts w:ascii="Times New Roman" w:hAnsi="Times New Roman"/>
          <w:b/>
          <w:szCs w:val="24"/>
          <w:u w:val="single"/>
        </w:rPr>
      </w:pPr>
      <w:r>
        <w:rPr>
          <w:rFonts w:ascii="Times New Roman" w:hAnsi="Times New Roman"/>
          <w:b/>
          <w:bCs/>
          <w:color w:val="000000"/>
          <w:sz w:val="28"/>
          <w:szCs w:val="28"/>
          <w:u w:val="single"/>
        </w:rPr>
        <w:t>2</w:t>
      </w:r>
      <w:r w:rsidR="00D760F1" w:rsidRPr="0069658C">
        <w:rPr>
          <w:rFonts w:ascii="Times New Roman" w:hAnsi="Times New Roman"/>
          <w:b/>
          <w:bCs/>
          <w:color w:val="000000"/>
          <w:sz w:val="28"/>
          <w:szCs w:val="28"/>
          <w:u w:val="single"/>
        </w:rPr>
        <w:t>.</w:t>
      </w:r>
      <w:r>
        <w:rPr>
          <w:rFonts w:ascii="Times New Roman" w:hAnsi="Times New Roman"/>
          <w:b/>
          <w:bCs/>
          <w:color w:val="000000"/>
          <w:sz w:val="28"/>
          <w:szCs w:val="28"/>
          <w:u w:val="single"/>
        </w:rPr>
        <w:t>3</w:t>
      </w:r>
      <w:r w:rsidR="00FC4C9C" w:rsidRPr="0069658C">
        <w:rPr>
          <w:rFonts w:ascii="Times New Roman" w:hAnsi="Times New Roman"/>
          <w:b/>
          <w:bCs/>
          <w:color w:val="000000"/>
          <w:sz w:val="28"/>
          <w:szCs w:val="28"/>
          <w:u w:val="single"/>
        </w:rPr>
        <w:t>.1</w:t>
      </w:r>
      <w:r w:rsidR="009C3D05" w:rsidRPr="0069658C">
        <w:rPr>
          <w:rFonts w:ascii="Times New Roman" w:hAnsi="Times New Roman"/>
          <w:b/>
          <w:bCs/>
          <w:color w:val="000000"/>
          <w:sz w:val="28"/>
          <w:szCs w:val="28"/>
          <w:u w:val="single"/>
        </w:rPr>
        <w:t xml:space="preserve"> PAINEL ESTRATÉGICO</w:t>
      </w:r>
    </w:p>
    <w:p w:rsidR="009C3D05" w:rsidRPr="00E07243" w:rsidRDefault="009C3D05" w:rsidP="0069658C">
      <w:pPr>
        <w:spacing w:before="100" w:beforeAutospacing="1" w:after="142" w:line="288" w:lineRule="auto"/>
        <w:ind w:firstLine="708"/>
        <w:rPr>
          <w:rFonts w:ascii="Times New Roman" w:hAnsi="Times New Roman"/>
          <w:szCs w:val="24"/>
        </w:rPr>
      </w:pPr>
      <w:r w:rsidRPr="00E07243">
        <w:rPr>
          <w:rFonts w:ascii="Times New Roman" w:hAnsi="Times New Roman"/>
          <w:b/>
          <w:bCs/>
          <w:color w:val="000000"/>
          <w:sz w:val="20"/>
        </w:rPr>
        <w:t xml:space="preserve">Fonte: </w:t>
      </w:r>
      <w:proofErr w:type="spellStart"/>
      <w:r w:rsidRPr="00E07243">
        <w:rPr>
          <w:rFonts w:ascii="Times New Roman" w:hAnsi="Times New Roman"/>
          <w:b/>
          <w:bCs/>
          <w:color w:val="000000"/>
          <w:sz w:val="20"/>
        </w:rPr>
        <w:t>Channel</w:t>
      </w:r>
      <w:proofErr w:type="spellEnd"/>
    </w:p>
    <w:p w:rsidR="00E4773D" w:rsidRDefault="009C3D05" w:rsidP="00D75844">
      <w:pPr>
        <w:pStyle w:val="PargrafodaLista"/>
        <w:numPr>
          <w:ilvl w:val="0"/>
          <w:numId w:val="16"/>
        </w:numPr>
        <w:spacing w:before="100" w:beforeAutospacing="1" w:after="142" w:line="288" w:lineRule="auto"/>
        <w:rPr>
          <w:rFonts w:ascii="Times New Roman" w:hAnsi="Times New Roman"/>
          <w:b/>
          <w:bCs/>
          <w:color w:val="000000"/>
          <w:sz w:val="28"/>
          <w:szCs w:val="28"/>
        </w:rPr>
      </w:pPr>
      <w:r w:rsidRPr="00E4773D">
        <w:rPr>
          <w:rFonts w:ascii="Times New Roman" w:hAnsi="Times New Roman"/>
          <w:b/>
          <w:bCs/>
          <w:color w:val="000000"/>
          <w:sz w:val="28"/>
          <w:szCs w:val="28"/>
        </w:rPr>
        <w:t>Indicadores Estratégicos</w:t>
      </w:r>
      <w:r w:rsidR="00D75844">
        <w:rPr>
          <w:rFonts w:ascii="Times New Roman" w:hAnsi="Times New Roman"/>
          <w:b/>
          <w:bCs/>
          <w:color w:val="000000"/>
          <w:sz w:val="28"/>
          <w:szCs w:val="28"/>
        </w:rPr>
        <w:t xml:space="preserve"> 2018</w:t>
      </w:r>
    </w:p>
    <w:p w:rsidR="009D47A0" w:rsidRPr="00AA2E1E" w:rsidRDefault="00AA2E1E" w:rsidP="00AA2E1E">
      <w:pPr>
        <w:spacing w:before="100" w:beforeAutospacing="1" w:after="142" w:line="288" w:lineRule="auto"/>
        <w:jc w:val="center"/>
        <w:rPr>
          <w:rFonts w:ascii="Times New Roman" w:hAnsi="Times New Roman"/>
          <w:b/>
          <w:bCs/>
          <w:color w:val="000000"/>
          <w:sz w:val="28"/>
          <w:szCs w:val="28"/>
        </w:rPr>
      </w:pPr>
      <w:r>
        <w:rPr>
          <w:rFonts w:ascii="Times New Roman" w:hAnsi="Times New Roman"/>
          <w:b/>
          <w:bCs/>
          <w:noProof/>
          <w:color w:val="000000"/>
          <w:sz w:val="28"/>
          <w:szCs w:val="28"/>
        </w:rPr>
        <w:drawing>
          <wp:inline distT="0" distB="0" distL="0" distR="0">
            <wp:extent cx="4410075" cy="138112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410075" cy="1381125"/>
                    </a:xfrm>
                    <a:prstGeom prst="rect">
                      <a:avLst/>
                    </a:prstGeom>
                    <a:noFill/>
                    <a:ln w="9525">
                      <a:noFill/>
                      <a:miter lim="800000"/>
                      <a:headEnd/>
                      <a:tailEnd/>
                    </a:ln>
                  </pic:spPr>
                </pic:pic>
              </a:graphicData>
            </a:graphic>
          </wp:inline>
        </w:drawing>
      </w:r>
    </w:p>
    <w:p w:rsidR="00AA2E1E" w:rsidRPr="008508F7" w:rsidRDefault="009D47A0" w:rsidP="008508F7">
      <w:pPr>
        <w:spacing w:before="100" w:beforeAutospacing="1" w:after="142" w:line="288" w:lineRule="auto"/>
        <w:jc w:val="center"/>
        <w:rPr>
          <w:rFonts w:ascii="Times New Roman" w:hAnsi="Times New Roman"/>
          <w:b/>
          <w:bCs/>
          <w:color w:val="000000"/>
          <w:sz w:val="28"/>
          <w:szCs w:val="28"/>
        </w:rPr>
      </w:pPr>
      <w:r w:rsidRPr="008508F7">
        <w:rPr>
          <w:rFonts w:ascii="Times New Roman" w:hAnsi="Times New Roman"/>
          <w:b/>
          <w:bCs/>
          <w:color w:val="000000"/>
          <w:sz w:val="28"/>
          <w:szCs w:val="28"/>
        </w:rPr>
        <w:t>(Sem Desempenh</w:t>
      </w:r>
      <w:r w:rsidR="008508F7" w:rsidRPr="008508F7">
        <w:rPr>
          <w:rFonts w:ascii="Times New Roman" w:hAnsi="Times New Roman"/>
          <w:b/>
          <w:bCs/>
          <w:color w:val="000000"/>
          <w:sz w:val="28"/>
          <w:szCs w:val="28"/>
        </w:rPr>
        <w:t xml:space="preserve">o, em razão da ausência de meta, porquanto </w:t>
      </w:r>
      <w:proofErr w:type="gramStart"/>
      <w:r w:rsidR="008508F7" w:rsidRPr="008508F7">
        <w:rPr>
          <w:rFonts w:ascii="Times New Roman" w:hAnsi="Times New Roman"/>
          <w:b/>
          <w:bCs/>
          <w:color w:val="000000"/>
          <w:sz w:val="28"/>
          <w:szCs w:val="28"/>
        </w:rPr>
        <w:t>aguarda</w:t>
      </w:r>
      <w:r w:rsidR="008508F7">
        <w:rPr>
          <w:rFonts w:ascii="Times New Roman" w:hAnsi="Times New Roman"/>
          <w:b/>
          <w:bCs/>
          <w:color w:val="000000"/>
          <w:sz w:val="28"/>
          <w:szCs w:val="28"/>
        </w:rPr>
        <w:t>m</w:t>
      </w:r>
      <w:r w:rsidR="008508F7" w:rsidRPr="008508F7">
        <w:rPr>
          <w:rFonts w:ascii="Times New Roman" w:hAnsi="Times New Roman"/>
          <w:b/>
          <w:bCs/>
          <w:color w:val="000000"/>
          <w:sz w:val="28"/>
          <w:szCs w:val="28"/>
        </w:rPr>
        <w:t>-se</w:t>
      </w:r>
      <w:proofErr w:type="gramEnd"/>
      <w:r w:rsidR="008508F7" w:rsidRPr="008508F7">
        <w:rPr>
          <w:rFonts w:ascii="Times New Roman" w:hAnsi="Times New Roman"/>
          <w:b/>
          <w:bCs/>
          <w:color w:val="000000"/>
          <w:sz w:val="28"/>
          <w:szCs w:val="28"/>
        </w:rPr>
        <w:t xml:space="preserve"> </w:t>
      </w:r>
      <w:r w:rsidR="008508F7">
        <w:rPr>
          <w:rFonts w:ascii="Times New Roman" w:hAnsi="Times New Roman"/>
          <w:b/>
          <w:bCs/>
          <w:color w:val="000000"/>
          <w:sz w:val="28"/>
          <w:szCs w:val="28"/>
        </w:rPr>
        <w:t xml:space="preserve">as respectivas </w:t>
      </w:r>
      <w:r w:rsidR="008508F7" w:rsidRPr="008508F7">
        <w:rPr>
          <w:rFonts w:ascii="Times New Roman" w:hAnsi="Times New Roman"/>
          <w:b/>
          <w:bCs/>
          <w:color w:val="000000"/>
          <w:sz w:val="28"/>
          <w:szCs w:val="28"/>
        </w:rPr>
        <w:t>série</w:t>
      </w:r>
      <w:r w:rsidR="008508F7">
        <w:rPr>
          <w:rFonts w:ascii="Times New Roman" w:hAnsi="Times New Roman"/>
          <w:b/>
          <w:bCs/>
          <w:color w:val="000000"/>
          <w:sz w:val="28"/>
          <w:szCs w:val="28"/>
        </w:rPr>
        <w:t>s</w:t>
      </w:r>
      <w:r w:rsidR="008508F7" w:rsidRPr="008508F7">
        <w:rPr>
          <w:rFonts w:ascii="Times New Roman" w:hAnsi="Times New Roman"/>
          <w:b/>
          <w:bCs/>
          <w:color w:val="000000"/>
          <w:sz w:val="28"/>
          <w:szCs w:val="28"/>
        </w:rPr>
        <w:t xml:space="preserve"> histórica</w:t>
      </w:r>
      <w:r w:rsidR="008508F7">
        <w:rPr>
          <w:rFonts w:ascii="Times New Roman" w:hAnsi="Times New Roman"/>
          <w:b/>
          <w:bCs/>
          <w:color w:val="000000"/>
          <w:sz w:val="28"/>
          <w:szCs w:val="28"/>
        </w:rPr>
        <w:t>s</w:t>
      </w:r>
      <w:r w:rsidRPr="008508F7">
        <w:rPr>
          <w:rFonts w:ascii="Times New Roman" w:hAnsi="Times New Roman"/>
          <w:b/>
          <w:bCs/>
          <w:color w:val="000000"/>
          <w:sz w:val="28"/>
          <w:szCs w:val="28"/>
        </w:rPr>
        <w:t>)</w:t>
      </w:r>
    </w:p>
    <w:tbl>
      <w:tblPr>
        <w:tblW w:w="10200" w:type="dxa"/>
        <w:tblCellSpacing w:w="0" w:type="dxa"/>
        <w:tblCellMar>
          <w:top w:w="30" w:type="dxa"/>
          <w:left w:w="30" w:type="dxa"/>
          <w:bottom w:w="30" w:type="dxa"/>
          <w:right w:w="30" w:type="dxa"/>
        </w:tblCellMar>
        <w:tblLook w:val="04A0"/>
      </w:tblPr>
      <w:tblGrid>
        <w:gridCol w:w="2358"/>
        <w:gridCol w:w="3035"/>
        <w:gridCol w:w="2203"/>
        <w:gridCol w:w="2604"/>
      </w:tblGrid>
      <w:tr w:rsidR="009C3D05" w:rsidRPr="00E07243" w:rsidTr="009C3D05">
        <w:trPr>
          <w:tblCellSpacing w:w="0" w:type="dxa"/>
        </w:trPr>
        <w:tc>
          <w:tcPr>
            <w:tcW w:w="2295"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Objetivo Estratégico</w:t>
            </w:r>
          </w:p>
        </w:tc>
        <w:tc>
          <w:tcPr>
            <w:tcW w:w="2955" w:type="dxa"/>
            <w:vMerge w:val="restart"/>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Indicadores Estratégicos</w:t>
            </w:r>
          </w:p>
        </w:tc>
        <w:tc>
          <w:tcPr>
            <w:tcW w:w="214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Metas</w:t>
            </w:r>
          </w:p>
        </w:tc>
        <w:tc>
          <w:tcPr>
            <w:tcW w:w="253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Resultados</w:t>
            </w:r>
            <w:r w:rsidR="008E29F6">
              <w:rPr>
                <w:rFonts w:ascii="Times New Roman" w:hAnsi="Times New Roman"/>
                <w:b/>
                <w:bCs/>
                <w:color w:val="000000"/>
                <w:sz w:val="20"/>
              </w:rPr>
              <w:t xml:space="preserve"> (Valor Medido)</w:t>
            </w:r>
          </w:p>
        </w:tc>
      </w:tr>
      <w:tr w:rsidR="009C3D05" w:rsidRPr="00E07243" w:rsidTr="009C3D05">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14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201</w:t>
            </w:r>
            <w:r w:rsidR="001D5C40">
              <w:rPr>
                <w:rFonts w:ascii="Times New Roman" w:hAnsi="Times New Roman"/>
                <w:b/>
                <w:bCs/>
                <w:color w:val="000000"/>
                <w:sz w:val="20"/>
              </w:rPr>
              <w:t>8</w:t>
            </w:r>
          </w:p>
        </w:tc>
        <w:tc>
          <w:tcPr>
            <w:tcW w:w="2535" w:type="dxa"/>
            <w:tcBorders>
              <w:top w:val="single" w:sz="6" w:space="0" w:color="000001"/>
              <w:left w:val="single" w:sz="6" w:space="0" w:color="000001"/>
              <w:bottom w:val="single" w:sz="6" w:space="0" w:color="000001"/>
              <w:right w:val="single" w:sz="6" w:space="0" w:color="000001"/>
            </w:tcBorders>
            <w:shd w:val="clear" w:color="auto" w:fill="8DB3E2"/>
            <w:tcMar>
              <w:top w:w="28" w:type="dxa"/>
              <w:left w:w="113" w:type="dxa"/>
              <w:bottom w:w="28" w:type="dxa"/>
              <w:right w:w="119" w:type="dxa"/>
            </w:tcMar>
            <w:vAlign w:val="center"/>
            <w:hideMark/>
          </w:tcPr>
          <w:p w:rsidR="009C3D05" w:rsidRPr="00E07243" w:rsidRDefault="00541B38" w:rsidP="00541B38">
            <w:pPr>
              <w:spacing w:before="100" w:beforeAutospacing="1"/>
              <w:jc w:val="center"/>
              <w:rPr>
                <w:rFonts w:ascii="Times New Roman" w:hAnsi="Times New Roman"/>
                <w:szCs w:val="24"/>
              </w:rPr>
            </w:pPr>
            <w:r>
              <w:rPr>
                <w:rFonts w:ascii="Times New Roman" w:hAnsi="Times New Roman"/>
                <w:b/>
                <w:bCs/>
                <w:color w:val="000000"/>
                <w:sz w:val="20"/>
              </w:rPr>
              <w:t xml:space="preserve">Janeiro a </w:t>
            </w:r>
            <w:r w:rsidR="001D5C40">
              <w:rPr>
                <w:rFonts w:ascii="Times New Roman" w:hAnsi="Times New Roman"/>
                <w:b/>
                <w:bCs/>
                <w:color w:val="000000"/>
                <w:sz w:val="20"/>
              </w:rPr>
              <w:t>Junho</w:t>
            </w:r>
          </w:p>
        </w:tc>
      </w:tr>
      <w:tr w:rsidR="009C3D05" w:rsidRPr="00E07243" w:rsidTr="009C3D05">
        <w:trPr>
          <w:tblCellSpacing w:w="0" w:type="dxa"/>
        </w:trPr>
        <w:tc>
          <w:tcPr>
            <w:tcW w:w="2295" w:type="dxa"/>
            <w:vMerge w:val="restart"/>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E07243" w:rsidRDefault="009C3D05" w:rsidP="009C3D05">
            <w:pPr>
              <w:spacing w:before="100" w:beforeAutospacing="1" w:after="240"/>
              <w:rPr>
                <w:rFonts w:ascii="Times New Roman" w:hAnsi="Times New Roman"/>
                <w:szCs w:val="24"/>
              </w:rPr>
            </w:pPr>
          </w:p>
          <w:p w:rsidR="009C3D05" w:rsidRPr="00E07243" w:rsidRDefault="009C3D05" w:rsidP="009C3D05">
            <w:pPr>
              <w:spacing w:before="100" w:beforeAutospacing="1"/>
              <w:rPr>
                <w:rFonts w:ascii="Times New Roman" w:hAnsi="Times New Roman"/>
                <w:szCs w:val="24"/>
              </w:rPr>
            </w:pPr>
          </w:p>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color w:val="000000"/>
                <w:sz w:val="20"/>
              </w:rPr>
              <w:t>3. Contribuir para a transparência e o exercício do controle social</w:t>
            </w:r>
          </w:p>
        </w:tc>
        <w:tc>
          <w:tcPr>
            <w:tcW w:w="295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1D5C40" w:rsidRDefault="00D760F1" w:rsidP="001D5C40">
            <w:pPr>
              <w:spacing w:before="100" w:beforeAutospacing="1"/>
              <w:jc w:val="both"/>
              <w:rPr>
                <w:rFonts w:ascii="Times New Roman" w:hAnsi="Times New Roman"/>
                <w:b/>
                <w:color w:val="auto"/>
                <w:sz w:val="20"/>
              </w:rPr>
            </w:pPr>
            <w:r w:rsidRPr="001D5C40">
              <w:rPr>
                <w:rFonts w:ascii="Times New Roman" w:hAnsi="Times New Roman"/>
                <w:b/>
                <w:color w:val="auto"/>
                <w:sz w:val="20"/>
              </w:rPr>
              <w:t xml:space="preserve">   </w:t>
            </w:r>
          </w:p>
          <w:p w:rsidR="009C3D05" w:rsidRPr="001D5C40" w:rsidRDefault="00D760F1" w:rsidP="001D5C40">
            <w:pPr>
              <w:spacing w:before="100" w:beforeAutospacing="1"/>
              <w:jc w:val="both"/>
              <w:rPr>
                <w:rFonts w:ascii="Times New Roman" w:hAnsi="Times New Roman"/>
                <w:b/>
                <w:color w:val="auto"/>
                <w:sz w:val="20"/>
              </w:rPr>
            </w:pPr>
            <w:r w:rsidRPr="001D5C40">
              <w:rPr>
                <w:rFonts w:ascii="Times New Roman" w:hAnsi="Times New Roman"/>
                <w:b/>
                <w:color w:val="auto"/>
                <w:sz w:val="20"/>
              </w:rPr>
              <w:t xml:space="preserve"> </w:t>
            </w:r>
            <w:r w:rsidR="001D5C40" w:rsidRPr="001D5C40">
              <w:rPr>
                <w:rFonts w:ascii="Times New Roman" w:hAnsi="Times New Roman"/>
                <w:b/>
                <w:color w:val="auto"/>
                <w:sz w:val="20"/>
                <w:shd w:val="clear" w:color="auto" w:fill="FFFFFF"/>
              </w:rPr>
              <w:t xml:space="preserve">3.8 </w:t>
            </w:r>
            <w:proofErr w:type="gramStart"/>
            <w:r w:rsidR="001D5C40" w:rsidRPr="001D5C40">
              <w:rPr>
                <w:rFonts w:ascii="Times New Roman" w:hAnsi="Times New Roman"/>
                <w:b/>
                <w:color w:val="auto"/>
                <w:sz w:val="20"/>
                <w:shd w:val="clear" w:color="auto" w:fill="FFFFFF"/>
              </w:rPr>
              <w:t>Taxa</w:t>
            </w:r>
            <w:proofErr w:type="gramEnd"/>
            <w:r w:rsidR="001D5C40" w:rsidRPr="001D5C40">
              <w:rPr>
                <w:rFonts w:ascii="Times New Roman" w:hAnsi="Times New Roman"/>
                <w:b/>
                <w:color w:val="auto"/>
                <w:sz w:val="20"/>
                <w:shd w:val="clear" w:color="auto" w:fill="FFFFFF"/>
              </w:rPr>
              <w:t xml:space="preserve"> de demandas do cidadão concluídas</w:t>
            </w:r>
            <w:r w:rsidRPr="001D5C40">
              <w:rPr>
                <w:rFonts w:ascii="Times New Roman" w:hAnsi="Times New Roman"/>
                <w:b/>
                <w:color w:val="auto"/>
                <w:sz w:val="20"/>
              </w:rPr>
              <w:t xml:space="preserve">            </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1D5C40" w:rsidRDefault="001D5C40" w:rsidP="0069658C">
            <w:pPr>
              <w:spacing w:before="100" w:beforeAutospacing="1"/>
              <w:jc w:val="center"/>
              <w:rPr>
                <w:rFonts w:ascii="Times New Roman" w:hAnsi="Times New Roman"/>
                <w:b/>
                <w:sz w:val="20"/>
              </w:rPr>
            </w:pPr>
          </w:p>
          <w:p w:rsidR="001D5C40" w:rsidRDefault="001D5C40" w:rsidP="0069658C">
            <w:pPr>
              <w:spacing w:before="100" w:beforeAutospacing="1"/>
              <w:jc w:val="center"/>
              <w:rPr>
                <w:rFonts w:ascii="Times New Roman" w:hAnsi="Times New Roman"/>
                <w:b/>
                <w:sz w:val="20"/>
              </w:rPr>
            </w:pPr>
          </w:p>
          <w:p w:rsidR="009C3D05" w:rsidRPr="005F12DF" w:rsidRDefault="001D5C40" w:rsidP="0069658C">
            <w:pPr>
              <w:spacing w:before="100" w:beforeAutospacing="1"/>
              <w:jc w:val="center"/>
              <w:rPr>
                <w:rFonts w:ascii="Times New Roman" w:hAnsi="Times New Roman"/>
                <w:b/>
                <w:szCs w:val="24"/>
              </w:rPr>
            </w:pPr>
            <w:r>
              <w:rPr>
                <w:rFonts w:ascii="Times New Roman" w:hAnsi="Times New Roman"/>
                <w:b/>
                <w:sz w:val="20"/>
              </w:rPr>
              <w:t>Sem Meta (Aguardando Série Histórica)</w:t>
            </w:r>
          </w:p>
          <w:p w:rsidR="009C3D05" w:rsidRPr="00E07243" w:rsidRDefault="009C3D05" w:rsidP="0069658C">
            <w:pPr>
              <w:spacing w:before="100" w:beforeAutospacing="1"/>
              <w:jc w:val="center"/>
              <w:rPr>
                <w:rFonts w:ascii="Times New Roman" w:hAnsi="Times New Roman"/>
                <w:szCs w:val="24"/>
              </w:rPr>
            </w:pPr>
          </w:p>
        </w:tc>
        <w:tc>
          <w:tcPr>
            <w:tcW w:w="253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1D5C40" w:rsidRDefault="001D5C40" w:rsidP="005F12DF">
            <w:pPr>
              <w:spacing w:before="100" w:beforeAutospacing="1"/>
              <w:jc w:val="center"/>
              <w:rPr>
                <w:rFonts w:ascii="Times New Roman" w:hAnsi="Times New Roman"/>
                <w:b/>
                <w:bCs/>
                <w:color w:val="002060"/>
                <w:sz w:val="20"/>
                <w:u w:val="single"/>
              </w:rPr>
            </w:pPr>
          </w:p>
          <w:p w:rsidR="00166572" w:rsidRPr="00541B38" w:rsidRDefault="001D5C40" w:rsidP="005F12DF">
            <w:pPr>
              <w:spacing w:before="100" w:beforeAutospacing="1"/>
              <w:jc w:val="center"/>
              <w:rPr>
                <w:rFonts w:ascii="Times New Roman" w:hAnsi="Times New Roman"/>
                <w:b/>
                <w:bCs/>
                <w:color w:val="002060"/>
                <w:sz w:val="20"/>
                <w:u w:val="single"/>
              </w:rPr>
            </w:pPr>
            <w:r>
              <w:rPr>
                <w:rFonts w:ascii="Times New Roman" w:hAnsi="Times New Roman"/>
                <w:b/>
                <w:bCs/>
                <w:color w:val="002060"/>
                <w:sz w:val="20"/>
                <w:u w:val="single"/>
              </w:rPr>
              <w:t>1º Trimestre/2018</w:t>
            </w:r>
          </w:p>
          <w:p w:rsidR="009C3D05" w:rsidRPr="005F12DF" w:rsidRDefault="009C3D05" w:rsidP="005F12D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Janeiro</w:t>
            </w:r>
          </w:p>
          <w:p w:rsidR="009C3D05" w:rsidRPr="005F12DF" w:rsidRDefault="001D5C40" w:rsidP="005F12DF">
            <w:pPr>
              <w:spacing w:before="100" w:beforeAutospacing="1"/>
              <w:jc w:val="center"/>
              <w:rPr>
                <w:rFonts w:ascii="Times New Roman" w:hAnsi="Times New Roman"/>
                <w:color w:val="002060"/>
                <w:szCs w:val="24"/>
              </w:rPr>
            </w:pPr>
            <w:r>
              <w:rPr>
                <w:rFonts w:ascii="Times New Roman" w:hAnsi="Times New Roman"/>
                <w:b/>
                <w:bCs/>
                <w:color w:val="002060"/>
                <w:sz w:val="20"/>
              </w:rPr>
              <w:t>80</w:t>
            </w:r>
            <w:r w:rsidR="009C3D05" w:rsidRPr="005F12DF">
              <w:rPr>
                <w:rFonts w:ascii="Times New Roman" w:hAnsi="Times New Roman"/>
                <w:b/>
                <w:bCs/>
                <w:color w:val="002060"/>
                <w:sz w:val="20"/>
              </w:rPr>
              <w:t>,5</w:t>
            </w:r>
            <w:r>
              <w:rPr>
                <w:rFonts w:ascii="Times New Roman" w:hAnsi="Times New Roman"/>
                <w:b/>
                <w:bCs/>
                <w:color w:val="002060"/>
                <w:sz w:val="20"/>
              </w:rPr>
              <w:t>0%</w:t>
            </w:r>
          </w:p>
          <w:p w:rsidR="009C3D05" w:rsidRPr="005F12DF" w:rsidRDefault="009C3D05" w:rsidP="005F12D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Fevereiro</w:t>
            </w:r>
          </w:p>
          <w:p w:rsidR="009C3D05" w:rsidRPr="005F12DF" w:rsidRDefault="001D5C40" w:rsidP="005F12DF">
            <w:pPr>
              <w:spacing w:before="100" w:beforeAutospacing="1"/>
              <w:jc w:val="center"/>
              <w:rPr>
                <w:rFonts w:ascii="Times New Roman" w:hAnsi="Times New Roman"/>
                <w:color w:val="002060"/>
                <w:szCs w:val="24"/>
              </w:rPr>
            </w:pPr>
            <w:r>
              <w:rPr>
                <w:rFonts w:ascii="Times New Roman" w:hAnsi="Times New Roman"/>
                <w:b/>
                <w:bCs/>
                <w:color w:val="002060"/>
                <w:sz w:val="20"/>
              </w:rPr>
              <w:t>94</w:t>
            </w:r>
            <w:r w:rsidR="009C3D05" w:rsidRPr="005F12DF">
              <w:rPr>
                <w:rFonts w:ascii="Times New Roman" w:hAnsi="Times New Roman"/>
                <w:b/>
                <w:bCs/>
                <w:color w:val="002060"/>
                <w:sz w:val="20"/>
              </w:rPr>
              <w:t>,</w:t>
            </w:r>
            <w:r>
              <w:rPr>
                <w:rFonts w:ascii="Times New Roman" w:hAnsi="Times New Roman"/>
                <w:b/>
                <w:bCs/>
                <w:color w:val="002060"/>
                <w:sz w:val="20"/>
              </w:rPr>
              <w:t>58%</w:t>
            </w:r>
          </w:p>
          <w:p w:rsidR="009C3D05" w:rsidRPr="005F12DF" w:rsidRDefault="009C3D05" w:rsidP="005F12DF">
            <w:pPr>
              <w:spacing w:before="100" w:beforeAutospacing="1"/>
              <w:jc w:val="center"/>
              <w:rPr>
                <w:rFonts w:ascii="Times New Roman" w:hAnsi="Times New Roman"/>
                <w:color w:val="002060"/>
                <w:szCs w:val="24"/>
              </w:rPr>
            </w:pPr>
            <w:r w:rsidRPr="005F12DF">
              <w:rPr>
                <w:rFonts w:ascii="Times New Roman" w:hAnsi="Times New Roman"/>
                <w:b/>
                <w:bCs/>
                <w:color w:val="002060"/>
                <w:sz w:val="20"/>
              </w:rPr>
              <w:t>Março</w:t>
            </w:r>
          </w:p>
          <w:p w:rsidR="009C3D05" w:rsidRDefault="001D5C40" w:rsidP="005F12DF">
            <w:pPr>
              <w:pBdr>
                <w:bottom w:val="single" w:sz="12" w:space="1" w:color="auto"/>
              </w:pBdr>
              <w:spacing w:before="100" w:beforeAutospacing="1"/>
              <w:jc w:val="center"/>
              <w:rPr>
                <w:rFonts w:ascii="Times New Roman" w:hAnsi="Times New Roman"/>
                <w:b/>
                <w:bCs/>
                <w:color w:val="002060"/>
                <w:sz w:val="20"/>
              </w:rPr>
            </w:pPr>
            <w:r>
              <w:rPr>
                <w:rFonts w:ascii="Times New Roman" w:hAnsi="Times New Roman"/>
                <w:b/>
                <w:bCs/>
                <w:color w:val="002060"/>
                <w:sz w:val="20"/>
              </w:rPr>
              <w:t>91,28%</w:t>
            </w:r>
          </w:p>
          <w:p w:rsidR="001D5C40" w:rsidRDefault="001D5C40" w:rsidP="005F12DF">
            <w:pPr>
              <w:pBdr>
                <w:bottom w:val="single" w:sz="12" w:space="1" w:color="auto"/>
              </w:pBdr>
              <w:spacing w:before="100" w:beforeAutospacing="1"/>
              <w:jc w:val="center"/>
              <w:rPr>
                <w:rFonts w:ascii="Times New Roman" w:hAnsi="Times New Roman"/>
                <w:b/>
                <w:bCs/>
                <w:color w:val="002060"/>
                <w:sz w:val="20"/>
              </w:rPr>
            </w:pPr>
          </w:p>
          <w:p w:rsidR="00166572" w:rsidRPr="00541B38" w:rsidRDefault="001D5C40" w:rsidP="00AA2E1E">
            <w:pPr>
              <w:spacing w:before="100" w:beforeAutospacing="1"/>
              <w:jc w:val="center"/>
              <w:rPr>
                <w:rFonts w:ascii="Times New Roman" w:hAnsi="Times New Roman"/>
                <w:b/>
                <w:bCs/>
                <w:color w:val="1602A6"/>
                <w:sz w:val="20"/>
                <w:u w:val="single"/>
              </w:rPr>
            </w:pPr>
            <w:r>
              <w:rPr>
                <w:rFonts w:ascii="Times New Roman" w:hAnsi="Times New Roman"/>
                <w:b/>
                <w:bCs/>
                <w:color w:val="1602A6"/>
                <w:sz w:val="20"/>
                <w:u w:val="single"/>
              </w:rPr>
              <w:lastRenderedPageBreak/>
              <w:t>2º Trimestre/2018</w:t>
            </w:r>
          </w:p>
          <w:p w:rsidR="009C3D05" w:rsidRPr="00166572" w:rsidRDefault="009C3D05" w:rsidP="005F12DF">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Abril</w:t>
            </w:r>
          </w:p>
          <w:p w:rsidR="009C3D05" w:rsidRPr="00166572" w:rsidRDefault="001D5C40" w:rsidP="005F12DF">
            <w:pPr>
              <w:spacing w:before="100" w:beforeAutospacing="1"/>
              <w:jc w:val="center"/>
              <w:rPr>
                <w:rFonts w:ascii="Times New Roman" w:hAnsi="Times New Roman"/>
                <w:color w:val="1602A6"/>
                <w:szCs w:val="24"/>
              </w:rPr>
            </w:pPr>
            <w:r>
              <w:rPr>
                <w:rFonts w:ascii="Times New Roman" w:hAnsi="Times New Roman"/>
                <w:b/>
                <w:bCs/>
                <w:color w:val="1602A6"/>
                <w:sz w:val="20"/>
              </w:rPr>
              <w:t>89,01%</w:t>
            </w:r>
          </w:p>
          <w:p w:rsidR="009C3D05" w:rsidRPr="00166572" w:rsidRDefault="009C3D05" w:rsidP="005F12DF">
            <w:pPr>
              <w:spacing w:before="100" w:beforeAutospacing="1"/>
              <w:jc w:val="center"/>
              <w:rPr>
                <w:rFonts w:ascii="Times New Roman" w:hAnsi="Times New Roman"/>
                <w:color w:val="1602A6"/>
                <w:szCs w:val="24"/>
              </w:rPr>
            </w:pPr>
            <w:r w:rsidRPr="00166572">
              <w:rPr>
                <w:rFonts w:ascii="Times New Roman" w:hAnsi="Times New Roman"/>
                <w:b/>
                <w:bCs/>
                <w:color w:val="1602A6"/>
                <w:sz w:val="20"/>
              </w:rPr>
              <w:t>Maio</w:t>
            </w:r>
          </w:p>
          <w:p w:rsidR="009C3D05" w:rsidRPr="00166572" w:rsidRDefault="001D5C40" w:rsidP="005F12DF">
            <w:pPr>
              <w:spacing w:before="100" w:beforeAutospacing="1"/>
              <w:jc w:val="center"/>
              <w:rPr>
                <w:rFonts w:ascii="Times New Roman" w:hAnsi="Times New Roman"/>
                <w:b/>
                <w:bCs/>
                <w:color w:val="1602A6"/>
                <w:sz w:val="20"/>
              </w:rPr>
            </w:pPr>
            <w:r>
              <w:rPr>
                <w:rFonts w:ascii="Times New Roman" w:hAnsi="Times New Roman"/>
                <w:b/>
                <w:bCs/>
                <w:color w:val="1602A6"/>
                <w:sz w:val="20"/>
              </w:rPr>
              <w:t>88,84%</w:t>
            </w:r>
          </w:p>
          <w:p w:rsidR="005F12DF" w:rsidRPr="00166572" w:rsidRDefault="005F12DF" w:rsidP="005F12DF">
            <w:pPr>
              <w:spacing w:before="100" w:beforeAutospacing="1"/>
              <w:jc w:val="center"/>
              <w:rPr>
                <w:rFonts w:ascii="Times New Roman" w:hAnsi="Times New Roman"/>
                <w:b/>
                <w:bCs/>
                <w:color w:val="1602A6"/>
                <w:sz w:val="20"/>
              </w:rPr>
            </w:pPr>
            <w:r w:rsidRPr="00166572">
              <w:rPr>
                <w:rFonts w:ascii="Times New Roman" w:hAnsi="Times New Roman"/>
                <w:b/>
                <w:bCs/>
                <w:color w:val="1602A6"/>
                <w:sz w:val="20"/>
              </w:rPr>
              <w:t>Junho</w:t>
            </w:r>
          </w:p>
          <w:p w:rsidR="008E29F6" w:rsidRDefault="001D5C40" w:rsidP="009D47A0">
            <w:pPr>
              <w:pBdr>
                <w:bottom w:val="single" w:sz="12" w:space="1" w:color="auto"/>
              </w:pBdr>
              <w:spacing w:before="100" w:beforeAutospacing="1"/>
              <w:jc w:val="center"/>
              <w:rPr>
                <w:rFonts w:ascii="Times New Roman" w:hAnsi="Times New Roman"/>
                <w:b/>
                <w:bCs/>
                <w:color w:val="1602A6"/>
                <w:sz w:val="20"/>
              </w:rPr>
            </w:pPr>
            <w:r>
              <w:rPr>
                <w:rFonts w:ascii="Times New Roman" w:hAnsi="Times New Roman"/>
                <w:b/>
                <w:bCs/>
                <w:color w:val="1602A6"/>
                <w:sz w:val="20"/>
              </w:rPr>
              <w:t>88,71%</w:t>
            </w:r>
          </w:p>
          <w:p w:rsidR="00AA2E1E" w:rsidRDefault="00AA2E1E" w:rsidP="00AA2E1E">
            <w:pPr>
              <w:spacing w:before="100" w:beforeAutospacing="1"/>
              <w:jc w:val="center"/>
              <w:rPr>
                <w:rFonts w:ascii="Times New Roman" w:hAnsi="Times New Roman"/>
                <w:b/>
                <w:bCs/>
                <w:color w:val="333333"/>
                <w:szCs w:val="22"/>
                <w:shd w:val="clear" w:color="auto" w:fill="FAFAFA"/>
              </w:rPr>
            </w:pPr>
            <w:r w:rsidRPr="0002255C">
              <w:rPr>
                <w:rFonts w:ascii="Times New Roman" w:hAnsi="Times New Roman"/>
                <w:b/>
                <w:bCs/>
                <w:color w:val="333333"/>
                <w:sz w:val="22"/>
                <w:szCs w:val="22"/>
                <w:u w:val="single"/>
                <w:shd w:val="clear" w:color="auto" w:fill="FAFAFA"/>
              </w:rPr>
              <w:t>Análise Crítica</w:t>
            </w:r>
            <w:r w:rsidRPr="0002255C">
              <w:rPr>
                <w:rFonts w:ascii="Times New Roman" w:hAnsi="Times New Roman"/>
                <w:b/>
                <w:bCs/>
                <w:color w:val="333333"/>
                <w:sz w:val="22"/>
                <w:szCs w:val="22"/>
                <w:shd w:val="clear" w:color="auto" w:fill="FAFAFA"/>
              </w:rPr>
              <w:t>: </w:t>
            </w:r>
          </w:p>
          <w:p w:rsidR="00AA2E1E" w:rsidRDefault="00AA2E1E" w:rsidP="00AA2E1E">
            <w:pPr>
              <w:suppressAutoHyphens w:val="0"/>
              <w:jc w:val="both"/>
              <w:rPr>
                <w:rFonts w:cs="Arial"/>
                <w:color w:val="222222"/>
                <w:sz w:val="20"/>
                <w:shd w:val="clear" w:color="auto" w:fill="FFFFFF"/>
              </w:rPr>
            </w:pPr>
          </w:p>
          <w:p w:rsidR="00281743" w:rsidRPr="00281743" w:rsidRDefault="00281743" w:rsidP="00281743">
            <w:pPr>
              <w:suppressAutoHyphens w:val="0"/>
              <w:ind w:left="-30" w:hanging="30"/>
              <w:jc w:val="both"/>
              <w:rPr>
                <w:rFonts w:ascii="Times New Roman" w:hAnsi="Times New Roman"/>
                <w:color w:val="auto"/>
                <w:szCs w:val="24"/>
              </w:rPr>
            </w:pPr>
            <w:r w:rsidRPr="00281743">
              <w:rPr>
                <w:rFonts w:cs="Arial"/>
                <w:color w:val="000000"/>
                <w:sz w:val="20"/>
              </w:rPr>
              <w:t>Considerando a diretriz de qualidade da atual gestão, estabelecemos, junto às áreas técnicas, os elementos mínimos das d</w:t>
            </w:r>
            <w:r w:rsidR="00E44314">
              <w:rPr>
                <w:rFonts w:cs="Arial"/>
                <w:color w:val="000000"/>
                <w:sz w:val="20"/>
              </w:rPr>
              <w:t>emandas dos cidadãos, enquanto</w:t>
            </w:r>
            <w:r w:rsidRPr="00281743">
              <w:rPr>
                <w:rFonts w:cs="Arial"/>
                <w:color w:val="000000"/>
                <w:sz w:val="20"/>
              </w:rPr>
              <w:t xml:space="preserve"> critérios com base nos quais uma demanda pode ser considerada inepta ou ser levada adiante no fluxo de tratamento. </w:t>
            </w:r>
          </w:p>
          <w:p w:rsidR="00281743" w:rsidRPr="00281743" w:rsidRDefault="00281743" w:rsidP="00A65F64">
            <w:pPr>
              <w:suppressAutoHyphens w:val="0"/>
              <w:ind w:left="-30" w:hanging="30"/>
              <w:jc w:val="both"/>
              <w:rPr>
                <w:rFonts w:ascii="Times New Roman" w:hAnsi="Times New Roman"/>
                <w:color w:val="auto"/>
                <w:szCs w:val="24"/>
              </w:rPr>
            </w:pPr>
            <w:r w:rsidRPr="00281743">
              <w:rPr>
                <w:rFonts w:cs="Arial"/>
                <w:color w:val="000000"/>
                <w:sz w:val="20"/>
              </w:rPr>
              <w:t>Com isso, segundo</w:t>
            </w:r>
            <w:r w:rsidR="00E44314">
              <w:rPr>
                <w:rFonts w:cs="Arial"/>
                <w:color w:val="000000"/>
                <w:sz w:val="20"/>
              </w:rPr>
              <w:t xml:space="preserve"> os relatórios do SISOUV até Junho/2018, do total de 1.395</w:t>
            </w:r>
            <w:r w:rsidRPr="00281743">
              <w:rPr>
                <w:rFonts w:cs="Arial"/>
                <w:color w:val="000000"/>
                <w:sz w:val="20"/>
              </w:rPr>
              <w:t xml:space="preserve"> demandas recebidas no </w:t>
            </w:r>
            <w:r w:rsidR="00E44314">
              <w:rPr>
                <w:rFonts w:cs="Arial"/>
                <w:color w:val="000000"/>
                <w:sz w:val="20"/>
              </w:rPr>
              <w:t xml:space="preserve">primeiro semestre: </w:t>
            </w:r>
          </w:p>
          <w:p w:rsidR="00281743" w:rsidRPr="00281743" w:rsidRDefault="00281743" w:rsidP="00E44314">
            <w:pPr>
              <w:suppressAutoHyphens w:val="0"/>
              <w:ind w:left="-30" w:hanging="30"/>
              <w:jc w:val="both"/>
              <w:rPr>
                <w:rFonts w:ascii="Times New Roman" w:hAnsi="Times New Roman"/>
                <w:color w:val="auto"/>
                <w:szCs w:val="24"/>
              </w:rPr>
            </w:pPr>
            <w:r w:rsidRPr="00281743">
              <w:rPr>
                <w:rFonts w:cs="Arial"/>
                <w:color w:val="000000"/>
                <w:sz w:val="20"/>
              </w:rPr>
              <w:t xml:space="preserve">i) </w:t>
            </w:r>
            <w:r w:rsidR="00E44314">
              <w:rPr>
                <w:rFonts w:cs="Arial"/>
                <w:color w:val="000000"/>
                <w:sz w:val="20"/>
              </w:rPr>
              <w:t>cerca de 9% das demandas</w:t>
            </w:r>
            <w:r w:rsidRPr="00281743">
              <w:rPr>
                <w:rFonts w:cs="Arial"/>
                <w:color w:val="000000"/>
                <w:sz w:val="20"/>
              </w:rPr>
              <w:t xml:space="preserve"> têm sido canceladas, por carecerem de elementos mínimos ou também por se tratar de demandas em duplicidade;</w:t>
            </w:r>
          </w:p>
          <w:p w:rsidR="00281743" w:rsidRPr="00281743" w:rsidRDefault="00281743" w:rsidP="00A65F64">
            <w:pPr>
              <w:suppressAutoHyphens w:val="0"/>
              <w:ind w:left="-30" w:hanging="30"/>
              <w:jc w:val="both"/>
              <w:rPr>
                <w:rFonts w:ascii="Times New Roman" w:hAnsi="Times New Roman"/>
                <w:color w:val="auto"/>
                <w:szCs w:val="24"/>
              </w:rPr>
            </w:pPr>
            <w:proofErr w:type="gramStart"/>
            <w:r w:rsidRPr="00281743">
              <w:rPr>
                <w:rFonts w:cs="Arial"/>
                <w:color w:val="000000"/>
                <w:sz w:val="20"/>
              </w:rPr>
              <w:t>ii</w:t>
            </w:r>
            <w:proofErr w:type="gramEnd"/>
            <w:r w:rsidRPr="00281743">
              <w:rPr>
                <w:rFonts w:cs="Arial"/>
                <w:color w:val="000000"/>
                <w:sz w:val="20"/>
              </w:rPr>
              <w:t xml:space="preserve">) </w:t>
            </w:r>
            <w:r w:rsidR="00E44314">
              <w:rPr>
                <w:rFonts w:cs="Arial"/>
                <w:color w:val="000000"/>
                <w:sz w:val="20"/>
              </w:rPr>
              <w:t>cerca de 2% das demandas</w:t>
            </w:r>
            <w:r w:rsidRPr="00281743">
              <w:rPr>
                <w:rFonts w:cs="Arial"/>
                <w:color w:val="000000"/>
                <w:sz w:val="20"/>
              </w:rPr>
              <w:t xml:space="preserve"> encontram-se sob análise da equipe técnica da Ouvidoria, que tem necessitado de mais tempo para melhor sub</w:t>
            </w:r>
            <w:r w:rsidR="00E44314">
              <w:rPr>
                <w:rFonts w:cs="Arial"/>
                <w:color w:val="000000"/>
                <w:sz w:val="20"/>
              </w:rPr>
              <w:t xml:space="preserve">sidiar as demandas mediante pré-análises com base nas informações contidas no </w:t>
            </w:r>
            <w:r w:rsidR="00E44314">
              <w:rPr>
                <w:rFonts w:cs="Arial"/>
                <w:color w:val="000000"/>
                <w:sz w:val="20"/>
              </w:rPr>
              <w:lastRenderedPageBreak/>
              <w:t>Portal Tome Conta, jurisprudências dos Tribunais Superiores, Cotas da Procuradoria Jurídica deste Tribunal, dentre outras fontes oficiais, bem assim como para elaborar</w:t>
            </w:r>
            <w:r w:rsidRPr="00281743">
              <w:rPr>
                <w:rFonts w:cs="Arial"/>
                <w:color w:val="000000"/>
                <w:sz w:val="20"/>
              </w:rPr>
              <w:t xml:space="preserve"> </w:t>
            </w:r>
            <w:r w:rsidR="00E44314">
              <w:rPr>
                <w:rFonts w:cs="Arial"/>
                <w:color w:val="000000"/>
                <w:sz w:val="20"/>
              </w:rPr>
              <w:t>as respostas de modo a oferecê</w:t>
            </w:r>
            <w:r w:rsidRPr="00281743">
              <w:rPr>
                <w:rFonts w:cs="Arial"/>
                <w:color w:val="000000"/>
                <w:sz w:val="20"/>
              </w:rPr>
              <w:t>-las diretamente ao cidadão demandante</w:t>
            </w:r>
            <w:r w:rsidR="00E44314">
              <w:rPr>
                <w:rFonts w:cs="Arial"/>
                <w:color w:val="000000"/>
                <w:sz w:val="20"/>
              </w:rPr>
              <w:t>, independentemente do encaminhamento aos setores</w:t>
            </w:r>
            <w:r w:rsidRPr="00281743">
              <w:rPr>
                <w:rFonts w:cs="Arial"/>
                <w:color w:val="000000"/>
                <w:sz w:val="20"/>
              </w:rPr>
              <w:t>;</w:t>
            </w:r>
          </w:p>
          <w:p w:rsidR="00A65F64" w:rsidRDefault="00A65F64" w:rsidP="00281743">
            <w:pPr>
              <w:suppressAutoHyphens w:val="0"/>
              <w:ind w:left="-30" w:hanging="30"/>
              <w:jc w:val="both"/>
              <w:rPr>
                <w:rFonts w:cs="Arial"/>
                <w:color w:val="000000"/>
                <w:sz w:val="20"/>
              </w:rPr>
            </w:pPr>
            <w:r>
              <w:rPr>
                <w:rFonts w:cs="Arial"/>
                <w:color w:val="000000"/>
                <w:sz w:val="20"/>
              </w:rPr>
              <w:t>iii) cerca de 3% das demandas</w:t>
            </w:r>
            <w:r w:rsidR="00281743" w:rsidRPr="00281743">
              <w:rPr>
                <w:rFonts w:cs="Arial"/>
                <w:color w:val="000000"/>
                <w:sz w:val="20"/>
              </w:rPr>
              <w:t xml:space="preserve"> </w:t>
            </w:r>
            <w:r>
              <w:rPr>
                <w:rFonts w:cs="Arial"/>
                <w:color w:val="000000"/>
                <w:sz w:val="20"/>
              </w:rPr>
              <w:t xml:space="preserve">foram encaminhadas para o segmento competente, na maioria dos casos por não dispormos das informações específicas solicitadas pelos demandantes.  </w:t>
            </w:r>
          </w:p>
          <w:p w:rsidR="00281743" w:rsidRPr="00281743" w:rsidRDefault="00A65F64" w:rsidP="00281743">
            <w:pPr>
              <w:suppressAutoHyphens w:val="0"/>
              <w:ind w:left="-30" w:hanging="30"/>
              <w:jc w:val="both"/>
              <w:rPr>
                <w:rFonts w:ascii="Times New Roman" w:hAnsi="Times New Roman"/>
                <w:color w:val="auto"/>
                <w:szCs w:val="24"/>
              </w:rPr>
            </w:pPr>
            <w:r>
              <w:rPr>
                <w:rFonts w:cs="Arial"/>
                <w:color w:val="000000"/>
                <w:sz w:val="20"/>
              </w:rPr>
              <w:t>Cumpre enfatizar que, todas a</w:t>
            </w:r>
            <w:r w:rsidR="00281743" w:rsidRPr="00281743">
              <w:rPr>
                <w:rFonts w:cs="Arial"/>
                <w:color w:val="000000"/>
                <w:sz w:val="20"/>
              </w:rPr>
              <w:t>s demais demandas foram efetivamente concluídas, nos três níveis de conclusão:</w:t>
            </w:r>
          </w:p>
          <w:p w:rsidR="00281743" w:rsidRPr="00281743" w:rsidRDefault="00281743" w:rsidP="00281743">
            <w:pPr>
              <w:suppressAutoHyphens w:val="0"/>
              <w:ind w:left="-30" w:hanging="30"/>
              <w:jc w:val="both"/>
              <w:rPr>
                <w:rFonts w:ascii="Times New Roman" w:hAnsi="Times New Roman"/>
                <w:color w:val="auto"/>
                <w:szCs w:val="24"/>
              </w:rPr>
            </w:pPr>
            <w:r w:rsidRPr="00281743">
              <w:rPr>
                <w:rFonts w:cs="Arial"/>
                <w:color w:val="000000"/>
                <w:sz w:val="20"/>
              </w:rPr>
              <w:t xml:space="preserve">i) pela </w:t>
            </w:r>
            <w:r w:rsidR="00A65F64">
              <w:rPr>
                <w:rFonts w:cs="Arial"/>
                <w:color w:val="000000"/>
                <w:sz w:val="20"/>
              </w:rPr>
              <w:t xml:space="preserve">própria </w:t>
            </w:r>
            <w:r w:rsidRPr="00281743">
              <w:rPr>
                <w:rFonts w:cs="Arial"/>
                <w:color w:val="000000"/>
                <w:sz w:val="20"/>
              </w:rPr>
              <w:t>ouvidoria;</w:t>
            </w:r>
          </w:p>
          <w:p w:rsidR="00281743" w:rsidRPr="00281743" w:rsidRDefault="00281743" w:rsidP="00281743">
            <w:pPr>
              <w:suppressAutoHyphens w:val="0"/>
              <w:ind w:left="-30" w:hanging="30"/>
              <w:jc w:val="both"/>
              <w:rPr>
                <w:rFonts w:ascii="Times New Roman" w:hAnsi="Times New Roman"/>
                <w:color w:val="auto"/>
                <w:szCs w:val="24"/>
              </w:rPr>
            </w:pPr>
            <w:proofErr w:type="gramStart"/>
            <w:r w:rsidRPr="00281743">
              <w:rPr>
                <w:rFonts w:cs="Arial"/>
                <w:color w:val="000000"/>
                <w:sz w:val="20"/>
              </w:rPr>
              <w:t>ii</w:t>
            </w:r>
            <w:proofErr w:type="gramEnd"/>
            <w:r w:rsidRPr="00281743">
              <w:rPr>
                <w:rFonts w:cs="Arial"/>
                <w:color w:val="000000"/>
                <w:sz w:val="20"/>
              </w:rPr>
              <w:t>) pelas áreas técnicas e administrativas,</w:t>
            </w:r>
          </w:p>
          <w:p w:rsidR="00281743" w:rsidRPr="00281743" w:rsidRDefault="00281743" w:rsidP="00281743">
            <w:pPr>
              <w:suppressAutoHyphens w:val="0"/>
              <w:ind w:left="-30" w:hanging="30"/>
              <w:jc w:val="both"/>
              <w:rPr>
                <w:rFonts w:ascii="Times New Roman" w:hAnsi="Times New Roman"/>
                <w:color w:val="auto"/>
                <w:szCs w:val="24"/>
              </w:rPr>
            </w:pPr>
            <w:r w:rsidRPr="00281743">
              <w:rPr>
                <w:rFonts w:cs="Arial"/>
                <w:color w:val="000000"/>
                <w:sz w:val="20"/>
              </w:rPr>
              <w:t xml:space="preserve">iii) pela área de julgamento. </w:t>
            </w:r>
          </w:p>
          <w:p w:rsidR="00AA2E1E" w:rsidRPr="00A65F64" w:rsidRDefault="00281743" w:rsidP="00A65F64">
            <w:pPr>
              <w:suppressAutoHyphens w:val="0"/>
              <w:ind w:left="-30" w:hanging="30"/>
              <w:jc w:val="both"/>
              <w:rPr>
                <w:rFonts w:ascii="Times New Roman" w:hAnsi="Times New Roman"/>
                <w:color w:val="auto"/>
                <w:szCs w:val="24"/>
              </w:rPr>
            </w:pPr>
            <w:r w:rsidRPr="00281743">
              <w:rPr>
                <w:rFonts w:cs="Arial"/>
                <w:color w:val="000000"/>
                <w:sz w:val="20"/>
              </w:rPr>
              <w:t>Assim, do acompanhamento realizado mensalmente, constatamos que temos mantido uma taxa</w:t>
            </w:r>
            <w:r w:rsidR="00A65F64">
              <w:rPr>
                <w:rFonts w:cs="Arial"/>
                <w:color w:val="000000"/>
                <w:sz w:val="20"/>
              </w:rPr>
              <w:t xml:space="preserve"> média</w:t>
            </w:r>
            <w:r w:rsidRPr="00281743">
              <w:rPr>
                <w:rFonts w:cs="Arial"/>
                <w:color w:val="000000"/>
                <w:sz w:val="20"/>
              </w:rPr>
              <w:t xml:space="preserve"> de </w:t>
            </w:r>
            <w:proofErr w:type="gramStart"/>
            <w:r w:rsidRPr="00281743">
              <w:rPr>
                <w:rFonts w:cs="Arial"/>
                <w:color w:val="000000"/>
                <w:sz w:val="20"/>
              </w:rPr>
              <w:t xml:space="preserve">cerca de </w:t>
            </w:r>
            <w:r w:rsidRPr="008508F7">
              <w:rPr>
                <w:rFonts w:cs="Arial"/>
                <w:b/>
                <w:color w:val="0070C0"/>
                <w:sz w:val="22"/>
                <w:szCs w:val="22"/>
                <w:u w:val="single"/>
              </w:rPr>
              <w:t>85</w:t>
            </w:r>
            <w:proofErr w:type="gramEnd"/>
            <w:r w:rsidRPr="008508F7">
              <w:rPr>
                <w:rFonts w:cs="Arial"/>
                <w:b/>
                <w:color w:val="0070C0"/>
                <w:sz w:val="22"/>
                <w:szCs w:val="22"/>
                <w:u w:val="single"/>
              </w:rPr>
              <w:t>% das demandas concluídas</w:t>
            </w:r>
            <w:r w:rsidR="00A65F64">
              <w:rPr>
                <w:rFonts w:cs="Arial"/>
                <w:color w:val="000000"/>
                <w:sz w:val="20"/>
              </w:rPr>
              <w:t>, mesmo com as novas exigências do padrão de</w:t>
            </w:r>
            <w:r w:rsidRPr="00281743">
              <w:rPr>
                <w:rFonts w:cs="Arial"/>
                <w:color w:val="000000"/>
                <w:sz w:val="20"/>
              </w:rPr>
              <w:t xml:space="preserve"> qualificação</w:t>
            </w:r>
            <w:r w:rsidR="00A65F64">
              <w:rPr>
                <w:rFonts w:cs="Arial"/>
                <w:color w:val="000000"/>
                <w:sz w:val="20"/>
              </w:rPr>
              <w:t xml:space="preserve"> das demandas e</w:t>
            </w:r>
            <w:r w:rsidRPr="00281743">
              <w:rPr>
                <w:rFonts w:cs="Arial"/>
                <w:color w:val="000000"/>
                <w:sz w:val="20"/>
              </w:rPr>
              <w:t xml:space="preserve"> apesar do crescimento exponencial do número de demandas que se tem recebido</w:t>
            </w:r>
            <w:r w:rsidR="00A65F64">
              <w:rPr>
                <w:rFonts w:cs="Arial"/>
                <w:color w:val="000000"/>
                <w:sz w:val="20"/>
              </w:rPr>
              <w:t xml:space="preserve"> nos últimos anos</w:t>
            </w:r>
            <w:r w:rsidRPr="00281743">
              <w:rPr>
                <w:rFonts w:cs="Arial"/>
                <w:color w:val="000000"/>
                <w:sz w:val="20"/>
              </w:rPr>
              <w:t>.  </w:t>
            </w:r>
          </w:p>
        </w:tc>
      </w:tr>
      <w:tr w:rsidR="009C3D05" w:rsidRPr="00E07243" w:rsidTr="009C3D05">
        <w:trPr>
          <w:tblCellSpacing w:w="0" w:type="dxa"/>
        </w:trPr>
        <w:tc>
          <w:tcPr>
            <w:tcW w:w="0" w:type="auto"/>
            <w:vMerge/>
            <w:tcBorders>
              <w:top w:val="single" w:sz="6" w:space="0" w:color="000001"/>
              <w:left w:val="single" w:sz="6" w:space="0" w:color="000001"/>
              <w:bottom w:val="single" w:sz="6" w:space="0" w:color="000001"/>
              <w:right w:val="single" w:sz="6" w:space="0" w:color="000001"/>
            </w:tcBorders>
            <w:vAlign w:val="center"/>
            <w:hideMark/>
          </w:tcPr>
          <w:p w:rsidR="009C3D05" w:rsidRPr="00E07243" w:rsidRDefault="009C3D05" w:rsidP="009C3D05">
            <w:pPr>
              <w:rPr>
                <w:rFonts w:ascii="Times New Roman" w:hAnsi="Times New Roman"/>
                <w:szCs w:val="24"/>
              </w:rPr>
            </w:pPr>
          </w:p>
        </w:tc>
        <w:tc>
          <w:tcPr>
            <w:tcW w:w="295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9C3D05" w:rsidRPr="001D5C40" w:rsidRDefault="009C3D05" w:rsidP="001D5C40">
            <w:pPr>
              <w:spacing w:before="100" w:beforeAutospacing="1"/>
              <w:jc w:val="both"/>
              <w:rPr>
                <w:rFonts w:ascii="Times New Roman" w:hAnsi="Times New Roman"/>
                <w:b/>
                <w:color w:val="auto"/>
                <w:sz w:val="20"/>
              </w:rPr>
            </w:pPr>
          </w:p>
          <w:p w:rsidR="008E29F6" w:rsidRPr="001D5C40" w:rsidRDefault="008E29F6" w:rsidP="001D5C40">
            <w:pPr>
              <w:spacing w:before="100" w:beforeAutospacing="1"/>
              <w:jc w:val="both"/>
              <w:rPr>
                <w:rFonts w:ascii="Times New Roman" w:hAnsi="Times New Roman"/>
                <w:b/>
                <w:color w:val="auto"/>
                <w:sz w:val="20"/>
              </w:rPr>
            </w:pPr>
          </w:p>
          <w:p w:rsidR="009C3D05" w:rsidRPr="001D5C40" w:rsidRDefault="00D760F1" w:rsidP="001D5C40">
            <w:pPr>
              <w:spacing w:before="100" w:beforeAutospacing="1"/>
              <w:jc w:val="both"/>
              <w:rPr>
                <w:rFonts w:ascii="Times New Roman" w:hAnsi="Times New Roman"/>
                <w:b/>
                <w:color w:val="auto"/>
                <w:sz w:val="20"/>
              </w:rPr>
            </w:pPr>
            <w:r w:rsidRPr="001D5C40">
              <w:rPr>
                <w:rFonts w:ascii="Times New Roman" w:hAnsi="Times New Roman"/>
                <w:b/>
                <w:color w:val="auto"/>
                <w:sz w:val="20"/>
                <w:shd w:val="clear" w:color="auto" w:fill="FFFFFF"/>
              </w:rPr>
              <w:lastRenderedPageBreak/>
              <w:t xml:space="preserve">   </w:t>
            </w:r>
            <w:proofErr w:type="gramStart"/>
            <w:r w:rsidR="001D5C40" w:rsidRPr="001D5C40">
              <w:rPr>
                <w:rFonts w:ascii="Times New Roman" w:hAnsi="Times New Roman"/>
                <w:b/>
                <w:color w:val="auto"/>
                <w:sz w:val="20"/>
                <w:shd w:val="clear" w:color="auto" w:fill="FFFFFF"/>
              </w:rPr>
              <w:t>3.9 Número</w:t>
            </w:r>
            <w:proofErr w:type="gramEnd"/>
            <w:r w:rsidR="001D5C40" w:rsidRPr="001D5C40">
              <w:rPr>
                <w:rFonts w:ascii="Times New Roman" w:hAnsi="Times New Roman"/>
                <w:b/>
                <w:color w:val="auto"/>
                <w:sz w:val="20"/>
                <w:shd w:val="clear" w:color="auto" w:fill="FFFFFF"/>
              </w:rPr>
              <w:t xml:space="preserve"> de demandas sobre atos de gestão analisadas pela fiscalização</w:t>
            </w:r>
            <w:r w:rsidRPr="001D5C40">
              <w:rPr>
                <w:rFonts w:ascii="Times New Roman" w:hAnsi="Times New Roman"/>
                <w:b/>
                <w:color w:val="auto"/>
                <w:sz w:val="20"/>
                <w:shd w:val="clear" w:color="auto" w:fill="FFFFFF"/>
              </w:rPr>
              <w:t xml:space="preserve">            </w:t>
            </w:r>
          </w:p>
        </w:tc>
        <w:tc>
          <w:tcPr>
            <w:tcW w:w="214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8E29F6" w:rsidRDefault="008E29F6" w:rsidP="009C3D05">
            <w:pPr>
              <w:spacing w:before="100" w:beforeAutospacing="1"/>
              <w:rPr>
                <w:rFonts w:ascii="Times New Roman" w:hAnsi="Times New Roman"/>
                <w:sz w:val="20"/>
              </w:rPr>
            </w:pPr>
          </w:p>
          <w:p w:rsidR="008E29F6" w:rsidRDefault="008E29F6" w:rsidP="009C3D05">
            <w:pPr>
              <w:spacing w:before="100" w:beforeAutospacing="1"/>
              <w:rPr>
                <w:rFonts w:ascii="Times New Roman" w:hAnsi="Times New Roman"/>
                <w:sz w:val="20"/>
              </w:rPr>
            </w:pPr>
          </w:p>
          <w:p w:rsidR="009D47A0" w:rsidRDefault="009D47A0" w:rsidP="009D47A0">
            <w:pPr>
              <w:spacing w:before="100" w:beforeAutospacing="1"/>
              <w:jc w:val="center"/>
              <w:rPr>
                <w:rFonts w:ascii="Times New Roman" w:hAnsi="Times New Roman"/>
                <w:b/>
                <w:sz w:val="20"/>
              </w:rPr>
            </w:pPr>
          </w:p>
          <w:p w:rsidR="009D47A0" w:rsidRPr="005F12DF" w:rsidRDefault="009D47A0" w:rsidP="009D47A0">
            <w:pPr>
              <w:spacing w:before="100" w:beforeAutospacing="1"/>
              <w:jc w:val="center"/>
              <w:rPr>
                <w:rFonts w:ascii="Times New Roman" w:hAnsi="Times New Roman"/>
                <w:b/>
                <w:szCs w:val="24"/>
              </w:rPr>
            </w:pPr>
            <w:r>
              <w:rPr>
                <w:rFonts w:ascii="Times New Roman" w:hAnsi="Times New Roman"/>
                <w:b/>
                <w:sz w:val="20"/>
              </w:rPr>
              <w:t>Sem Meta (Aguardando Série Histórica)</w:t>
            </w:r>
          </w:p>
          <w:p w:rsidR="009C3D05" w:rsidRPr="00E07243" w:rsidRDefault="009C3D05" w:rsidP="0069658C">
            <w:pPr>
              <w:spacing w:before="100" w:beforeAutospacing="1"/>
              <w:jc w:val="center"/>
              <w:rPr>
                <w:rFonts w:ascii="Times New Roman" w:hAnsi="Times New Roman"/>
                <w:szCs w:val="24"/>
              </w:rPr>
            </w:pPr>
          </w:p>
        </w:tc>
        <w:tc>
          <w:tcPr>
            <w:tcW w:w="2535"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6C687F" w:rsidRDefault="006C687F" w:rsidP="00166572">
            <w:pPr>
              <w:spacing w:before="100" w:beforeAutospacing="1"/>
              <w:jc w:val="center"/>
              <w:rPr>
                <w:rFonts w:ascii="Times New Roman" w:hAnsi="Times New Roman"/>
                <w:b/>
                <w:bCs/>
                <w:color w:val="002060"/>
                <w:sz w:val="20"/>
                <w:u w:val="single"/>
              </w:rPr>
            </w:pPr>
          </w:p>
          <w:p w:rsidR="00A65F64" w:rsidRDefault="00A65F64" w:rsidP="00AA2E1E">
            <w:pPr>
              <w:spacing w:before="100" w:beforeAutospacing="1"/>
              <w:jc w:val="center"/>
              <w:rPr>
                <w:rFonts w:ascii="Times New Roman" w:hAnsi="Times New Roman"/>
                <w:b/>
                <w:bCs/>
                <w:color w:val="002060"/>
                <w:sz w:val="20"/>
                <w:u w:val="single"/>
              </w:rPr>
            </w:pPr>
          </w:p>
          <w:p w:rsidR="009C3D05" w:rsidRPr="008508F7" w:rsidRDefault="009D47A0" w:rsidP="00AA2E1E">
            <w:pPr>
              <w:spacing w:before="100" w:beforeAutospacing="1"/>
              <w:jc w:val="center"/>
              <w:rPr>
                <w:rFonts w:ascii="Times New Roman" w:hAnsi="Times New Roman"/>
                <w:b/>
                <w:bCs/>
                <w:color w:val="002060"/>
                <w:szCs w:val="24"/>
                <w:u w:val="single"/>
              </w:rPr>
            </w:pPr>
            <w:r w:rsidRPr="008508F7">
              <w:rPr>
                <w:rFonts w:ascii="Times New Roman" w:hAnsi="Times New Roman"/>
                <w:b/>
                <w:bCs/>
                <w:color w:val="002060"/>
                <w:szCs w:val="24"/>
                <w:u w:val="single"/>
              </w:rPr>
              <w:lastRenderedPageBreak/>
              <w:t>Até Junho/2018</w:t>
            </w:r>
          </w:p>
          <w:p w:rsidR="009D47A0" w:rsidRPr="008508F7" w:rsidRDefault="009D47A0" w:rsidP="00166572">
            <w:pPr>
              <w:spacing w:before="100" w:beforeAutospacing="1"/>
              <w:jc w:val="center"/>
              <w:rPr>
                <w:rFonts w:ascii="Times New Roman" w:hAnsi="Times New Roman"/>
                <w:b/>
                <w:bCs/>
                <w:color w:val="002060"/>
                <w:szCs w:val="24"/>
                <w:u w:val="single"/>
              </w:rPr>
            </w:pPr>
            <w:r w:rsidRPr="008508F7">
              <w:rPr>
                <w:rFonts w:ascii="Times New Roman" w:hAnsi="Times New Roman"/>
                <w:b/>
                <w:bCs/>
                <w:color w:val="002060"/>
                <w:szCs w:val="24"/>
                <w:u w:val="single"/>
              </w:rPr>
              <w:t xml:space="preserve">Valor Medido: </w:t>
            </w:r>
            <w:r w:rsidRPr="008508F7">
              <w:rPr>
                <w:rFonts w:ascii="Times New Roman" w:hAnsi="Times New Roman"/>
                <w:b/>
                <w:bCs/>
                <w:color w:val="0070C0"/>
                <w:szCs w:val="24"/>
                <w:u w:val="single"/>
              </w:rPr>
              <w:t>60</w:t>
            </w:r>
            <w:r w:rsidRPr="008508F7">
              <w:rPr>
                <w:rFonts w:ascii="Times New Roman" w:hAnsi="Times New Roman"/>
                <w:b/>
                <w:bCs/>
                <w:color w:val="002060"/>
                <w:szCs w:val="24"/>
                <w:u w:val="single"/>
              </w:rPr>
              <w:t xml:space="preserve"> demandas, das quais </w:t>
            </w:r>
            <w:r w:rsidRPr="008508F7">
              <w:rPr>
                <w:rFonts w:ascii="Times New Roman" w:hAnsi="Times New Roman"/>
                <w:b/>
                <w:bCs/>
                <w:color w:val="0070C0"/>
                <w:szCs w:val="24"/>
                <w:u w:val="single"/>
              </w:rPr>
              <w:t>23</w:t>
            </w:r>
            <w:r w:rsidRPr="008508F7">
              <w:rPr>
                <w:rFonts w:ascii="Times New Roman" w:hAnsi="Times New Roman"/>
                <w:b/>
                <w:bCs/>
                <w:color w:val="002060"/>
                <w:szCs w:val="24"/>
                <w:u w:val="single"/>
              </w:rPr>
              <w:t xml:space="preserve"> são referentes ao exercício 2018.</w:t>
            </w:r>
          </w:p>
          <w:p w:rsidR="0036192E" w:rsidRDefault="0036192E" w:rsidP="0036192E">
            <w:pPr>
              <w:spacing w:before="100" w:beforeAutospacing="1"/>
              <w:jc w:val="center"/>
              <w:rPr>
                <w:rFonts w:ascii="Times New Roman" w:hAnsi="Times New Roman"/>
                <w:b/>
                <w:bCs/>
                <w:color w:val="333333"/>
                <w:szCs w:val="22"/>
                <w:shd w:val="clear" w:color="auto" w:fill="FAFAFA"/>
              </w:rPr>
            </w:pPr>
            <w:r w:rsidRPr="0002255C">
              <w:rPr>
                <w:rFonts w:ascii="Times New Roman" w:hAnsi="Times New Roman"/>
                <w:b/>
                <w:bCs/>
                <w:color w:val="333333"/>
                <w:sz w:val="22"/>
                <w:szCs w:val="22"/>
                <w:u w:val="single"/>
                <w:shd w:val="clear" w:color="auto" w:fill="FAFAFA"/>
              </w:rPr>
              <w:t>Análise Crítica</w:t>
            </w:r>
            <w:r w:rsidRPr="0002255C">
              <w:rPr>
                <w:rFonts w:ascii="Times New Roman" w:hAnsi="Times New Roman"/>
                <w:b/>
                <w:bCs/>
                <w:color w:val="333333"/>
                <w:sz w:val="22"/>
                <w:szCs w:val="22"/>
                <w:shd w:val="clear" w:color="auto" w:fill="FAFAFA"/>
              </w:rPr>
              <w:t>: </w:t>
            </w:r>
          </w:p>
          <w:p w:rsidR="0036192E" w:rsidRDefault="0036192E" w:rsidP="0036192E">
            <w:pPr>
              <w:suppressAutoHyphens w:val="0"/>
              <w:jc w:val="both"/>
              <w:rPr>
                <w:rFonts w:cs="Arial"/>
                <w:color w:val="222222"/>
                <w:sz w:val="20"/>
                <w:shd w:val="clear" w:color="auto" w:fill="FFFFFF"/>
              </w:rPr>
            </w:pPr>
          </w:p>
          <w:p w:rsidR="00AA2E1E" w:rsidRDefault="00AA2E1E" w:rsidP="0036192E">
            <w:pPr>
              <w:pStyle w:val="NormalWeb"/>
              <w:spacing w:before="0" w:beforeAutospacing="0" w:after="0" w:afterAutospacing="0"/>
              <w:jc w:val="both"/>
              <w:rPr>
                <w:color w:val="222222"/>
                <w:szCs w:val="22"/>
                <w:shd w:val="clear" w:color="auto" w:fill="FFFFFF"/>
              </w:rPr>
            </w:pPr>
          </w:p>
          <w:p w:rsidR="00AA2E1E" w:rsidRDefault="00A65F64" w:rsidP="00AA2E1E">
            <w:pPr>
              <w:pStyle w:val="NormalWeb"/>
              <w:spacing w:before="0" w:beforeAutospacing="0" w:after="0" w:afterAutospacing="0"/>
              <w:jc w:val="both"/>
            </w:pPr>
            <w:r>
              <w:rPr>
                <w:rFonts w:ascii="Arial" w:hAnsi="Arial" w:cs="Arial"/>
                <w:color w:val="000000"/>
                <w:sz w:val="20"/>
                <w:szCs w:val="20"/>
                <w:shd w:val="clear" w:color="auto" w:fill="FFFFFF"/>
              </w:rPr>
              <w:t>Por uma falha sistêmica,</w:t>
            </w:r>
            <w:r w:rsidR="006636E8">
              <w:rPr>
                <w:rFonts w:ascii="Arial" w:hAnsi="Arial" w:cs="Arial"/>
                <w:color w:val="000000"/>
                <w:sz w:val="20"/>
                <w:szCs w:val="20"/>
                <w:shd w:val="clear" w:color="auto" w:fill="FFFFFF"/>
              </w:rPr>
              <w:t xml:space="preserve"> que já está sendo solucionada,</w:t>
            </w:r>
            <w:r>
              <w:rPr>
                <w:rFonts w:ascii="Arial" w:hAnsi="Arial" w:cs="Arial"/>
                <w:color w:val="000000"/>
                <w:sz w:val="20"/>
                <w:szCs w:val="20"/>
                <w:shd w:val="clear" w:color="auto" w:fill="FFFFFF"/>
              </w:rPr>
              <w:t xml:space="preserve"> este indicador apresentou</w:t>
            </w:r>
            <w:r w:rsidR="00AA2E1E">
              <w:rPr>
                <w:rFonts w:ascii="Arial" w:hAnsi="Arial" w:cs="Arial"/>
                <w:color w:val="000000"/>
                <w:sz w:val="20"/>
                <w:szCs w:val="20"/>
                <w:shd w:val="clear" w:color="auto" w:fill="FFFFFF"/>
              </w:rPr>
              <w:t xml:space="preserve"> o valor medido de </w:t>
            </w:r>
            <w:proofErr w:type="gramStart"/>
            <w:r w:rsidR="00AA2E1E">
              <w:rPr>
                <w:rFonts w:ascii="Arial" w:hAnsi="Arial" w:cs="Arial"/>
                <w:color w:val="000000"/>
                <w:sz w:val="20"/>
                <w:szCs w:val="20"/>
                <w:shd w:val="clear" w:color="auto" w:fill="FFFFFF"/>
              </w:rPr>
              <w:t>0</w:t>
            </w:r>
            <w:proofErr w:type="gramEnd"/>
            <w:r w:rsidR="008508F7">
              <w:rPr>
                <w:rFonts w:ascii="Arial" w:hAnsi="Arial" w:cs="Arial"/>
                <w:color w:val="000000"/>
                <w:sz w:val="20"/>
                <w:szCs w:val="20"/>
                <w:shd w:val="clear" w:color="auto" w:fill="FFFFFF"/>
              </w:rPr>
              <w:t xml:space="preserve"> (zero) unidades/demandas</w:t>
            </w:r>
            <w:r>
              <w:rPr>
                <w:rFonts w:ascii="Arial" w:hAnsi="Arial" w:cs="Arial"/>
                <w:color w:val="000000"/>
                <w:sz w:val="20"/>
                <w:szCs w:val="20"/>
                <w:shd w:val="clear" w:color="auto" w:fill="FFFFFF"/>
              </w:rPr>
              <w:t>. No entanto, no primeiro semestre,</w:t>
            </w:r>
            <w:r w:rsidR="00AA2E1E">
              <w:rPr>
                <w:rFonts w:ascii="Arial" w:hAnsi="Arial" w:cs="Arial"/>
                <w:color w:val="000000"/>
                <w:sz w:val="20"/>
                <w:szCs w:val="20"/>
                <w:shd w:val="clear" w:color="auto" w:fill="FFFFFF"/>
              </w:rPr>
              <w:t xml:space="preserve"> a Ouvidoria recebeu </w:t>
            </w:r>
            <w:proofErr w:type="gramStart"/>
            <w:r w:rsidR="00AA2E1E">
              <w:rPr>
                <w:rFonts w:ascii="Arial" w:hAnsi="Arial" w:cs="Arial"/>
                <w:color w:val="000000"/>
                <w:sz w:val="20"/>
                <w:szCs w:val="20"/>
                <w:shd w:val="clear" w:color="auto" w:fill="FFFFFF"/>
              </w:rPr>
              <w:t>alertas</w:t>
            </w:r>
            <w:proofErr w:type="gramEnd"/>
            <w:r w:rsidR="00AA2E1E">
              <w:rPr>
                <w:rFonts w:ascii="Arial" w:hAnsi="Arial" w:cs="Arial"/>
                <w:color w:val="000000"/>
                <w:sz w:val="20"/>
                <w:szCs w:val="20"/>
                <w:shd w:val="clear" w:color="auto" w:fill="FFFFFF"/>
              </w:rPr>
              <w:t xml:space="preserve"> do sistema</w:t>
            </w:r>
            <w:r>
              <w:rPr>
                <w:rFonts w:ascii="Arial" w:hAnsi="Arial" w:cs="Arial"/>
                <w:color w:val="000000"/>
                <w:sz w:val="20"/>
                <w:szCs w:val="20"/>
                <w:shd w:val="clear" w:color="auto" w:fill="FFFFFF"/>
              </w:rPr>
              <w:t xml:space="preserve"> SAI,</w:t>
            </w:r>
            <w:r w:rsidR="00AA2E1E">
              <w:rPr>
                <w:rFonts w:ascii="Arial" w:hAnsi="Arial" w:cs="Arial"/>
                <w:color w:val="000000"/>
                <w:sz w:val="20"/>
                <w:szCs w:val="20"/>
                <w:shd w:val="clear" w:color="auto" w:fill="FFFFFF"/>
              </w:rPr>
              <w:t xml:space="preserve"> </w:t>
            </w:r>
            <w:r w:rsidR="008508F7">
              <w:rPr>
                <w:rFonts w:ascii="Arial" w:hAnsi="Arial" w:cs="Arial"/>
                <w:color w:val="000000"/>
                <w:sz w:val="20"/>
                <w:szCs w:val="20"/>
                <w:shd w:val="clear" w:color="auto" w:fill="FFFFFF"/>
              </w:rPr>
              <w:t xml:space="preserve">informando </w:t>
            </w:r>
            <w:r w:rsidR="00281743">
              <w:rPr>
                <w:rFonts w:ascii="Arial" w:hAnsi="Arial" w:cs="Arial"/>
                <w:color w:val="000000"/>
                <w:sz w:val="20"/>
                <w:szCs w:val="20"/>
                <w:shd w:val="clear" w:color="auto" w:fill="FFFFFF"/>
              </w:rPr>
              <w:t xml:space="preserve">a análise de </w:t>
            </w:r>
            <w:r w:rsidR="00281743" w:rsidRPr="00A65F64">
              <w:rPr>
                <w:rFonts w:ascii="Arial" w:hAnsi="Arial" w:cs="Arial"/>
                <w:b/>
                <w:color w:val="000000"/>
                <w:sz w:val="20"/>
                <w:szCs w:val="20"/>
                <w:shd w:val="clear" w:color="auto" w:fill="FFFFFF"/>
              </w:rPr>
              <w:t>6</w:t>
            </w:r>
            <w:r w:rsidR="00AA2E1E" w:rsidRPr="00A65F64">
              <w:rPr>
                <w:rFonts w:ascii="Arial" w:hAnsi="Arial" w:cs="Arial"/>
                <w:b/>
                <w:color w:val="000000"/>
                <w:sz w:val="20"/>
                <w:szCs w:val="20"/>
                <w:shd w:val="clear" w:color="auto" w:fill="FFFFFF"/>
              </w:rPr>
              <w:t>0 demandas</w:t>
            </w:r>
            <w:r w:rsidR="00AA2E1E">
              <w:rPr>
                <w:rFonts w:ascii="Arial" w:hAnsi="Arial" w:cs="Arial"/>
                <w:color w:val="000000"/>
                <w:sz w:val="20"/>
                <w:szCs w:val="20"/>
                <w:shd w:val="clear" w:color="auto" w:fill="FFFFFF"/>
              </w:rPr>
              <w:t xml:space="preserve"> do cidadão</w:t>
            </w:r>
            <w:r>
              <w:rPr>
                <w:rFonts w:ascii="Arial" w:hAnsi="Arial" w:cs="Arial"/>
                <w:color w:val="000000"/>
                <w:sz w:val="20"/>
                <w:szCs w:val="20"/>
                <w:shd w:val="clear" w:color="auto" w:fill="FFFFFF"/>
              </w:rPr>
              <w:t>,</w:t>
            </w:r>
            <w:r w:rsidR="00AA2E1E">
              <w:rPr>
                <w:rFonts w:ascii="Arial" w:hAnsi="Arial" w:cs="Arial"/>
                <w:color w:val="000000"/>
                <w:sz w:val="20"/>
                <w:szCs w:val="20"/>
                <w:shd w:val="clear" w:color="auto" w:fill="FFFFFF"/>
              </w:rPr>
              <w:t xml:space="preserve"> por parte da fiscalização</w:t>
            </w:r>
            <w:r w:rsidR="00281743">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 xml:space="preserve">as quais </w:t>
            </w:r>
            <w:r w:rsidR="008508F7">
              <w:rPr>
                <w:rFonts w:ascii="Arial" w:hAnsi="Arial" w:cs="Arial"/>
                <w:color w:val="000000"/>
                <w:sz w:val="20"/>
                <w:szCs w:val="20"/>
                <w:shd w:val="clear" w:color="auto" w:fill="FFFFFF"/>
              </w:rPr>
              <w:t>já se</w:t>
            </w:r>
            <w:r>
              <w:rPr>
                <w:rFonts w:ascii="Arial" w:hAnsi="Arial" w:cs="Arial"/>
                <w:color w:val="000000"/>
                <w:sz w:val="20"/>
                <w:szCs w:val="20"/>
                <w:shd w:val="clear" w:color="auto" w:fill="FFFFFF"/>
              </w:rPr>
              <w:t xml:space="preserve"> encontram</w:t>
            </w:r>
            <w:r w:rsidR="008508F7">
              <w:rPr>
                <w:rFonts w:ascii="Arial" w:hAnsi="Arial" w:cs="Arial"/>
                <w:color w:val="000000"/>
                <w:sz w:val="20"/>
                <w:szCs w:val="20"/>
                <w:shd w:val="clear" w:color="auto" w:fill="FFFFFF"/>
              </w:rPr>
              <w:t xml:space="preserve"> no SISOUV</w:t>
            </w:r>
            <w:r>
              <w:rPr>
                <w:rFonts w:ascii="Arial" w:hAnsi="Arial" w:cs="Arial"/>
                <w:color w:val="000000"/>
                <w:sz w:val="20"/>
                <w:szCs w:val="20"/>
                <w:shd w:val="clear" w:color="auto" w:fill="FFFFFF"/>
              </w:rPr>
              <w:t xml:space="preserve"> com o status CONCLUÍDA </w:t>
            </w:r>
            <w:r w:rsidR="00281743">
              <w:rPr>
                <w:rFonts w:ascii="Arial" w:hAnsi="Arial" w:cs="Arial"/>
                <w:color w:val="000000"/>
                <w:sz w:val="20"/>
                <w:szCs w:val="20"/>
                <w:shd w:val="clear" w:color="auto" w:fill="FFFFFF"/>
              </w:rPr>
              <w:t>E</w:t>
            </w:r>
            <w:r>
              <w:rPr>
                <w:rFonts w:ascii="Arial" w:hAnsi="Arial" w:cs="Arial"/>
                <w:color w:val="000000"/>
                <w:sz w:val="20"/>
                <w:szCs w:val="20"/>
                <w:shd w:val="clear" w:color="auto" w:fill="FFFFFF"/>
              </w:rPr>
              <w:t>-</w:t>
            </w:r>
            <w:r w:rsidR="00281743">
              <w:rPr>
                <w:rFonts w:ascii="Arial" w:hAnsi="Arial" w:cs="Arial"/>
                <w:color w:val="000000"/>
                <w:sz w:val="20"/>
                <w:szCs w:val="20"/>
                <w:shd w:val="clear" w:color="auto" w:fill="FFFFFF"/>
              </w:rPr>
              <w:t>AUD</w:t>
            </w:r>
            <w:r w:rsidR="00AA2E1E">
              <w:rPr>
                <w:rFonts w:ascii="Arial" w:hAnsi="Arial" w:cs="Arial"/>
                <w:color w:val="000000"/>
                <w:sz w:val="20"/>
                <w:szCs w:val="20"/>
                <w:shd w:val="clear" w:color="auto" w:fill="FFFFFF"/>
              </w:rPr>
              <w:t>. Do total, 27 foram analisadas apenas pela GEAF,</w:t>
            </w:r>
            <w:r w:rsidR="00281743">
              <w:rPr>
                <w:rFonts w:ascii="Arial" w:hAnsi="Arial" w:cs="Arial"/>
                <w:color w:val="000000"/>
                <w:sz w:val="20"/>
                <w:szCs w:val="20"/>
                <w:shd w:val="clear" w:color="auto" w:fill="FFFFFF"/>
              </w:rPr>
              <w:t xml:space="preserve"> através da auditoria nº 7205,</w:t>
            </w:r>
            <w:r w:rsidR="00AA2E1E">
              <w:rPr>
                <w:rFonts w:ascii="Arial" w:hAnsi="Arial" w:cs="Arial"/>
                <w:color w:val="000000"/>
                <w:sz w:val="20"/>
                <w:szCs w:val="20"/>
                <w:shd w:val="clear" w:color="auto" w:fill="FFFFFF"/>
              </w:rPr>
              <w:t xml:space="preserve"> 7 foram analisadas pela IRP</w:t>
            </w:r>
            <w:r w:rsidR="00281743">
              <w:rPr>
                <w:rFonts w:ascii="Arial" w:hAnsi="Arial" w:cs="Arial"/>
                <w:color w:val="000000"/>
                <w:sz w:val="20"/>
                <w:szCs w:val="20"/>
                <w:shd w:val="clear" w:color="auto" w:fill="FFFFFF"/>
              </w:rPr>
              <w:t xml:space="preserve">A, através da auditoria nº 5895, além das </w:t>
            </w:r>
            <w:proofErr w:type="gramStart"/>
            <w:r w:rsidR="00281743">
              <w:rPr>
                <w:rFonts w:ascii="Arial" w:hAnsi="Arial" w:cs="Arial"/>
                <w:color w:val="000000"/>
                <w:sz w:val="20"/>
                <w:szCs w:val="20"/>
                <w:shd w:val="clear" w:color="auto" w:fill="FFFFFF"/>
              </w:rPr>
              <w:t>7</w:t>
            </w:r>
            <w:proofErr w:type="gramEnd"/>
            <w:r w:rsidR="00281743">
              <w:rPr>
                <w:rFonts w:ascii="Arial" w:hAnsi="Arial" w:cs="Arial"/>
                <w:color w:val="000000"/>
                <w:sz w:val="20"/>
                <w:szCs w:val="20"/>
                <w:shd w:val="clear" w:color="auto" w:fill="FFFFFF"/>
              </w:rPr>
              <w:t xml:space="preserve"> analisadas pela IRSU, através da auditoria nº 7488, apenas para destacar algumas.</w:t>
            </w:r>
            <w:r w:rsidR="00AA2E1E">
              <w:rPr>
                <w:rFonts w:ascii="Arial" w:hAnsi="Arial" w:cs="Arial"/>
                <w:color w:val="000000"/>
                <w:sz w:val="20"/>
                <w:szCs w:val="20"/>
                <w:shd w:val="clear" w:color="auto" w:fill="FFFFFF"/>
              </w:rPr>
              <w:t xml:space="preserve"> Temos, então, até agora, uma média de </w:t>
            </w:r>
            <w:r w:rsidR="00AA2E1E" w:rsidRPr="00A65F64">
              <w:rPr>
                <w:rFonts w:ascii="Arial" w:hAnsi="Arial" w:cs="Arial"/>
                <w:b/>
                <w:color w:val="000000"/>
                <w:sz w:val="20"/>
                <w:szCs w:val="20"/>
                <w:shd w:val="clear" w:color="auto" w:fill="FFFFFF"/>
              </w:rPr>
              <w:t>10 demandas analisadas mensalmente</w:t>
            </w:r>
            <w:r w:rsidR="00281743">
              <w:rPr>
                <w:rFonts w:ascii="Arial" w:hAnsi="Arial" w:cs="Arial"/>
                <w:color w:val="000000"/>
                <w:sz w:val="20"/>
                <w:szCs w:val="20"/>
                <w:shd w:val="clear" w:color="auto" w:fill="FFFFFF"/>
              </w:rPr>
              <w:t xml:space="preserve"> pela área de fiscalização desta Corte de Contas</w:t>
            </w:r>
            <w:r w:rsidR="00AA2E1E">
              <w:rPr>
                <w:rFonts w:ascii="Arial" w:hAnsi="Arial" w:cs="Arial"/>
                <w:color w:val="000000"/>
                <w:sz w:val="20"/>
                <w:szCs w:val="20"/>
                <w:shd w:val="clear" w:color="auto" w:fill="FFFFFF"/>
              </w:rPr>
              <w:t>.  </w:t>
            </w:r>
          </w:p>
          <w:p w:rsidR="00281743" w:rsidRPr="00281743" w:rsidRDefault="00281743" w:rsidP="00AA2E1E">
            <w:pPr>
              <w:pStyle w:val="NormalWeb"/>
              <w:spacing w:before="0" w:beforeAutospacing="0" w:after="0" w:afterAutospacing="0"/>
              <w:jc w:val="both"/>
              <w:rPr>
                <w:rFonts w:ascii="Arial" w:hAnsi="Arial" w:cs="Arial"/>
                <w:sz w:val="20"/>
                <w:szCs w:val="20"/>
                <w:shd w:val="clear" w:color="auto" w:fill="FFFFFF"/>
              </w:rPr>
            </w:pPr>
            <w:r w:rsidRPr="00281743">
              <w:rPr>
                <w:rFonts w:ascii="Arial" w:hAnsi="Arial" w:cs="Arial"/>
                <w:sz w:val="20"/>
                <w:szCs w:val="20"/>
                <w:shd w:val="clear" w:color="auto" w:fill="FFFFFF"/>
              </w:rPr>
              <w:t xml:space="preserve">Como se </w:t>
            </w:r>
            <w:proofErr w:type="gramStart"/>
            <w:r w:rsidRPr="00281743">
              <w:rPr>
                <w:rFonts w:ascii="Arial" w:hAnsi="Arial" w:cs="Arial"/>
                <w:sz w:val="20"/>
                <w:szCs w:val="20"/>
                <w:shd w:val="clear" w:color="auto" w:fill="FFFFFF"/>
              </w:rPr>
              <w:t>vê,</w:t>
            </w:r>
            <w:proofErr w:type="gramEnd"/>
            <w:r w:rsidRPr="00281743">
              <w:rPr>
                <w:rFonts w:ascii="Arial" w:hAnsi="Arial" w:cs="Arial"/>
                <w:sz w:val="20"/>
                <w:szCs w:val="20"/>
                <w:shd w:val="clear" w:color="auto" w:fill="FFFFFF"/>
              </w:rPr>
              <w:t xml:space="preserve"> este indicador depende do cronograma de atividades dos setores de fiscalização. Geralmente, as demandas são analisadas em lotes, de acordo com o assunto. Assim sendo, pode haver, </w:t>
            </w:r>
            <w:r w:rsidRPr="00281743">
              <w:rPr>
                <w:rFonts w:ascii="Arial" w:hAnsi="Arial" w:cs="Arial"/>
                <w:sz w:val="20"/>
                <w:szCs w:val="20"/>
                <w:shd w:val="clear" w:color="auto" w:fill="FFFFFF"/>
              </w:rPr>
              <w:lastRenderedPageBreak/>
              <w:t xml:space="preserve">em um determinado mês, a informação de análise de várias demandas e, da mesma forma, é possível que em </w:t>
            </w:r>
            <w:proofErr w:type="gramStart"/>
            <w:r w:rsidRPr="00281743">
              <w:rPr>
                <w:rFonts w:ascii="Arial" w:hAnsi="Arial" w:cs="Arial"/>
                <w:sz w:val="20"/>
                <w:szCs w:val="20"/>
                <w:shd w:val="clear" w:color="auto" w:fill="FFFFFF"/>
              </w:rPr>
              <w:t>um outro</w:t>
            </w:r>
            <w:proofErr w:type="gramEnd"/>
            <w:r w:rsidRPr="00281743">
              <w:rPr>
                <w:rFonts w:ascii="Arial" w:hAnsi="Arial" w:cs="Arial"/>
                <w:sz w:val="20"/>
                <w:szCs w:val="20"/>
                <w:shd w:val="clear" w:color="auto" w:fill="FFFFFF"/>
              </w:rPr>
              <w:t xml:space="preserve"> mês as análises caiam em quantidade ou, por ventura, possam não existir.</w:t>
            </w:r>
          </w:p>
          <w:p w:rsidR="00AA2E1E" w:rsidRDefault="00281743" w:rsidP="00AA2E1E">
            <w:pPr>
              <w:pStyle w:val="NormalWeb"/>
              <w:spacing w:before="0" w:beforeAutospacing="0" w:after="0" w:afterAutospacing="0"/>
              <w:jc w:val="both"/>
            </w:pPr>
            <w:r>
              <w:rPr>
                <w:rFonts w:ascii="Arial" w:hAnsi="Arial" w:cs="Arial"/>
                <w:color w:val="000000"/>
                <w:sz w:val="20"/>
                <w:szCs w:val="20"/>
                <w:shd w:val="clear" w:color="auto" w:fill="FFFFFF"/>
              </w:rPr>
              <w:t>Trata-se de</w:t>
            </w:r>
            <w:r w:rsidR="00AA2E1E">
              <w:rPr>
                <w:rFonts w:ascii="Arial" w:hAnsi="Arial" w:cs="Arial"/>
                <w:color w:val="000000"/>
                <w:sz w:val="20"/>
                <w:szCs w:val="20"/>
                <w:shd w:val="clear" w:color="auto" w:fill="FFFFFF"/>
              </w:rPr>
              <w:t xml:space="preserve"> um indicador novo, para o qual ainda não há meta</w:t>
            </w:r>
            <w:r>
              <w:rPr>
                <w:rFonts w:ascii="Arial" w:hAnsi="Arial" w:cs="Arial"/>
                <w:color w:val="000000"/>
                <w:sz w:val="20"/>
                <w:szCs w:val="20"/>
                <w:shd w:val="clear" w:color="auto" w:fill="FFFFFF"/>
              </w:rPr>
              <w:t>,</w:t>
            </w:r>
            <w:r w:rsidR="00AA2E1E">
              <w:rPr>
                <w:rFonts w:ascii="Arial" w:hAnsi="Arial" w:cs="Arial"/>
                <w:color w:val="000000"/>
                <w:sz w:val="20"/>
                <w:szCs w:val="20"/>
                <w:shd w:val="clear" w:color="auto" w:fill="FFFFFF"/>
              </w:rPr>
              <w:t xml:space="preserve"> por não</w:t>
            </w:r>
            <w:r>
              <w:rPr>
                <w:rFonts w:ascii="Arial" w:hAnsi="Arial" w:cs="Arial"/>
                <w:color w:val="000000"/>
                <w:sz w:val="20"/>
                <w:szCs w:val="20"/>
                <w:shd w:val="clear" w:color="auto" w:fill="FFFFFF"/>
              </w:rPr>
              <w:t xml:space="preserve"> se</w:t>
            </w:r>
            <w:r w:rsidR="00AA2E1E">
              <w:rPr>
                <w:rFonts w:ascii="Arial" w:hAnsi="Arial" w:cs="Arial"/>
                <w:color w:val="000000"/>
                <w:sz w:val="20"/>
                <w:szCs w:val="20"/>
                <w:shd w:val="clear" w:color="auto" w:fill="FFFFFF"/>
              </w:rPr>
              <w:t xml:space="preserve"> dispor de uma série histórica dentro dos padrões atuais de atuação</w:t>
            </w:r>
            <w:r>
              <w:rPr>
                <w:rFonts w:ascii="Arial" w:hAnsi="Arial" w:cs="Arial"/>
                <w:color w:val="000000"/>
                <w:sz w:val="20"/>
                <w:szCs w:val="20"/>
                <w:shd w:val="clear" w:color="auto" w:fill="FFFFFF"/>
              </w:rPr>
              <w:t>,</w:t>
            </w:r>
            <w:r w:rsidR="00AA2E1E">
              <w:rPr>
                <w:rFonts w:ascii="Arial" w:hAnsi="Arial" w:cs="Arial"/>
                <w:color w:val="000000"/>
                <w:sz w:val="20"/>
                <w:szCs w:val="20"/>
                <w:shd w:val="clear" w:color="auto" w:fill="FFFFFF"/>
              </w:rPr>
              <w:t xml:space="preserve"> que possibilite uma comparação e consequente análise aprofundada. </w:t>
            </w:r>
          </w:p>
          <w:p w:rsidR="00AA2E1E" w:rsidRPr="00DE4226" w:rsidRDefault="00AA2E1E" w:rsidP="0036192E">
            <w:pPr>
              <w:pStyle w:val="NormalWeb"/>
              <w:spacing w:before="0" w:beforeAutospacing="0" w:after="0" w:afterAutospacing="0"/>
              <w:jc w:val="both"/>
            </w:pPr>
            <w:r>
              <w:rPr>
                <w:rFonts w:ascii="Arial" w:hAnsi="Arial" w:cs="Arial"/>
                <w:color w:val="000000"/>
                <w:sz w:val="20"/>
                <w:szCs w:val="20"/>
                <w:shd w:val="clear" w:color="auto" w:fill="FFFFFF"/>
              </w:rPr>
              <w:t>É certo que a Ouvidoria objetiva o aumento do número de demandas analisadas pela fiscalização e, para tanto, envida esforços para divulgar a Ouvidoria, atentando sempre para o aspecto da melhoria da qualidade das demandas a serem encaminhadas aos setores de fiscalização</w:t>
            </w:r>
            <w:r w:rsidR="00281743">
              <w:rPr>
                <w:rFonts w:ascii="Arial" w:hAnsi="Arial" w:cs="Arial"/>
                <w:color w:val="000000"/>
                <w:sz w:val="20"/>
                <w:szCs w:val="20"/>
                <w:shd w:val="clear" w:color="auto" w:fill="FFFFFF"/>
              </w:rPr>
              <w:t xml:space="preserve">, através de pré-análises realizadas com o auxílio do Portal Tome Conta e Tome Conta Auditoria. </w:t>
            </w:r>
          </w:p>
        </w:tc>
      </w:tr>
    </w:tbl>
    <w:p w:rsidR="0036192E" w:rsidRDefault="0036192E" w:rsidP="0036192E">
      <w:pPr>
        <w:spacing w:before="100" w:beforeAutospacing="1" w:after="142" w:line="288" w:lineRule="auto"/>
        <w:rPr>
          <w:rFonts w:ascii="Times New Roman" w:hAnsi="Times New Roman"/>
          <w:b/>
          <w:bCs/>
          <w:color w:val="000000"/>
          <w:sz w:val="28"/>
          <w:szCs w:val="28"/>
          <w:u w:val="single"/>
        </w:rPr>
      </w:pPr>
    </w:p>
    <w:p w:rsidR="000C7FA8" w:rsidRDefault="000C7FA8" w:rsidP="0036192E">
      <w:pPr>
        <w:spacing w:before="100" w:beforeAutospacing="1" w:after="142" w:line="288" w:lineRule="auto"/>
        <w:rPr>
          <w:rFonts w:ascii="Times New Roman" w:hAnsi="Times New Roman"/>
          <w:b/>
          <w:bCs/>
          <w:color w:val="000000"/>
          <w:sz w:val="28"/>
          <w:szCs w:val="28"/>
          <w:u w:val="single"/>
        </w:rPr>
      </w:pPr>
    </w:p>
    <w:p w:rsidR="000C7FA8" w:rsidRDefault="000C7FA8" w:rsidP="0036192E">
      <w:pPr>
        <w:spacing w:before="100" w:beforeAutospacing="1" w:after="142" w:line="288" w:lineRule="auto"/>
        <w:rPr>
          <w:rFonts w:ascii="Times New Roman" w:hAnsi="Times New Roman"/>
          <w:b/>
          <w:bCs/>
          <w:color w:val="000000"/>
          <w:sz w:val="28"/>
          <w:szCs w:val="28"/>
          <w:u w:val="single"/>
        </w:rPr>
      </w:pPr>
    </w:p>
    <w:p w:rsidR="000C7FA8" w:rsidRDefault="000C7FA8" w:rsidP="0036192E">
      <w:pPr>
        <w:spacing w:before="100" w:beforeAutospacing="1" w:after="142" w:line="288" w:lineRule="auto"/>
        <w:rPr>
          <w:rFonts w:ascii="Times New Roman" w:hAnsi="Times New Roman"/>
          <w:b/>
          <w:bCs/>
          <w:color w:val="000000"/>
          <w:sz w:val="28"/>
          <w:szCs w:val="28"/>
          <w:u w:val="single"/>
        </w:rPr>
      </w:pPr>
    </w:p>
    <w:p w:rsidR="000C7FA8" w:rsidRDefault="000C7FA8" w:rsidP="0036192E">
      <w:pPr>
        <w:spacing w:before="100" w:beforeAutospacing="1" w:after="142" w:line="288" w:lineRule="auto"/>
        <w:rPr>
          <w:rFonts w:ascii="Times New Roman" w:hAnsi="Times New Roman"/>
          <w:b/>
          <w:bCs/>
          <w:color w:val="000000"/>
          <w:sz w:val="28"/>
          <w:szCs w:val="28"/>
          <w:u w:val="single"/>
        </w:rPr>
      </w:pPr>
    </w:p>
    <w:p w:rsidR="008508F7" w:rsidRDefault="008508F7" w:rsidP="008508F7">
      <w:pPr>
        <w:spacing w:before="100" w:beforeAutospacing="1" w:after="142" w:line="288" w:lineRule="auto"/>
        <w:rPr>
          <w:rFonts w:ascii="Times New Roman" w:hAnsi="Times New Roman"/>
          <w:b/>
          <w:bCs/>
          <w:color w:val="000000"/>
          <w:sz w:val="28"/>
          <w:szCs w:val="28"/>
          <w:u w:val="single"/>
        </w:rPr>
      </w:pPr>
    </w:p>
    <w:p w:rsidR="009C3D05" w:rsidRPr="0069658C" w:rsidRDefault="00391700" w:rsidP="008508F7">
      <w:pPr>
        <w:spacing w:before="100" w:beforeAutospacing="1" w:after="142" w:line="288" w:lineRule="auto"/>
        <w:rPr>
          <w:rFonts w:ascii="Times New Roman" w:hAnsi="Times New Roman"/>
          <w:b/>
          <w:szCs w:val="24"/>
          <w:u w:val="single"/>
        </w:rPr>
      </w:pPr>
      <w:r>
        <w:rPr>
          <w:rFonts w:ascii="Times New Roman" w:hAnsi="Times New Roman"/>
          <w:b/>
          <w:bCs/>
          <w:color w:val="000000"/>
          <w:sz w:val="28"/>
          <w:szCs w:val="28"/>
          <w:u w:val="single"/>
        </w:rPr>
        <w:lastRenderedPageBreak/>
        <w:t>2</w:t>
      </w:r>
      <w:r w:rsidR="009C3D05" w:rsidRPr="0069658C">
        <w:rPr>
          <w:rFonts w:ascii="Times New Roman" w:hAnsi="Times New Roman"/>
          <w:b/>
          <w:bCs/>
          <w:color w:val="000000"/>
          <w:sz w:val="28"/>
          <w:szCs w:val="28"/>
          <w:u w:val="single"/>
        </w:rPr>
        <w:t>.</w:t>
      </w:r>
      <w:r>
        <w:rPr>
          <w:rFonts w:ascii="Times New Roman" w:hAnsi="Times New Roman"/>
          <w:b/>
          <w:bCs/>
          <w:color w:val="000000"/>
          <w:sz w:val="28"/>
          <w:szCs w:val="28"/>
          <w:u w:val="single"/>
        </w:rPr>
        <w:t>3</w:t>
      </w:r>
      <w:r w:rsidR="004232BE" w:rsidRPr="0069658C">
        <w:rPr>
          <w:rFonts w:ascii="Times New Roman" w:hAnsi="Times New Roman"/>
          <w:b/>
          <w:bCs/>
          <w:color w:val="000000"/>
          <w:sz w:val="28"/>
          <w:szCs w:val="28"/>
          <w:u w:val="single"/>
        </w:rPr>
        <w:t>.</w:t>
      </w:r>
      <w:r w:rsidR="009C3D05" w:rsidRPr="0069658C">
        <w:rPr>
          <w:rFonts w:ascii="Times New Roman" w:hAnsi="Times New Roman"/>
          <w:b/>
          <w:bCs/>
          <w:color w:val="000000"/>
          <w:sz w:val="28"/>
          <w:szCs w:val="28"/>
          <w:u w:val="single"/>
        </w:rPr>
        <w:t>2. PAINEL DE CONTRIBUIÇÃO</w:t>
      </w:r>
      <w:r w:rsidR="00442AA0">
        <w:rPr>
          <w:rFonts w:ascii="Times New Roman" w:hAnsi="Times New Roman"/>
          <w:b/>
          <w:bCs/>
          <w:color w:val="000000"/>
          <w:sz w:val="28"/>
          <w:szCs w:val="28"/>
          <w:u w:val="single"/>
        </w:rPr>
        <w:t xml:space="preserve"> 201</w:t>
      </w:r>
      <w:r>
        <w:rPr>
          <w:rFonts w:ascii="Times New Roman" w:hAnsi="Times New Roman"/>
          <w:b/>
          <w:bCs/>
          <w:color w:val="000000"/>
          <w:sz w:val="28"/>
          <w:szCs w:val="28"/>
          <w:u w:val="single"/>
        </w:rPr>
        <w:t>8</w:t>
      </w:r>
    </w:p>
    <w:p w:rsidR="009C3D05" w:rsidRPr="00E07243" w:rsidRDefault="009C3D05" w:rsidP="0069658C">
      <w:pPr>
        <w:spacing w:before="100" w:beforeAutospacing="1" w:after="142" w:line="288" w:lineRule="auto"/>
        <w:ind w:firstLine="708"/>
        <w:rPr>
          <w:rFonts w:ascii="Times New Roman" w:hAnsi="Times New Roman"/>
          <w:szCs w:val="24"/>
        </w:rPr>
      </w:pPr>
      <w:r w:rsidRPr="00E07243">
        <w:rPr>
          <w:rFonts w:ascii="Times New Roman" w:hAnsi="Times New Roman"/>
          <w:b/>
          <w:bCs/>
          <w:color w:val="000000"/>
          <w:sz w:val="20"/>
        </w:rPr>
        <w:t xml:space="preserve">Fonte: </w:t>
      </w:r>
      <w:proofErr w:type="spellStart"/>
      <w:r w:rsidRPr="00E07243">
        <w:rPr>
          <w:rFonts w:ascii="Times New Roman" w:hAnsi="Times New Roman"/>
          <w:b/>
          <w:bCs/>
          <w:color w:val="000000"/>
          <w:sz w:val="20"/>
        </w:rPr>
        <w:t>Channel</w:t>
      </w:r>
      <w:proofErr w:type="spellEnd"/>
    </w:p>
    <w:p w:rsidR="009C3D05" w:rsidRPr="00E4773D" w:rsidRDefault="009C3D05" w:rsidP="00E4773D">
      <w:pPr>
        <w:pStyle w:val="PargrafodaLista"/>
        <w:numPr>
          <w:ilvl w:val="0"/>
          <w:numId w:val="17"/>
        </w:numPr>
        <w:spacing w:before="100" w:beforeAutospacing="1" w:after="142" w:line="288" w:lineRule="auto"/>
        <w:rPr>
          <w:rFonts w:ascii="Times New Roman" w:hAnsi="Times New Roman"/>
          <w:b/>
          <w:bCs/>
          <w:color w:val="000000"/>
          <w:szCs w:val="24"/>
        </w:rPr>
      </w:pPr>
      <w:r w:rsidRPr="00E4773D">
        <w:rPr>
          <w:rFonts w:ascii="Times New Roman" w:hAnsi="Times New Roman"/>
          <w:b/>
          <w:bCs/>
          <w:color w:val="000000"/>
          <w:szCs w:val="24"/>
        </w:rPr>
        <w:t>Indicadores de Contribuição</w:t>
      </w:r>
      <w:bookmarkStart w:id="0" w:name="docs-internal-guid-ccc40ed7-5ec7-f34a-e0"/>
      <w:bookmarkEnd w:id="0"/>
    </w:p>
    <w:p w:rsidR="0036192E" w:rsidRDefault="009955EA" w:rsidP="009D47A0">
      <w:pPr>
        <w:spacing w:before="100" w:beforeAutospacing="1" w:after="142" w:line="288" w:lineRule="auto"/>
        <w:rPr>
          <w:rFonts w:ascii="Times New Roman" w:hAnsi="Times New Roman"/>
          <w:b/>
          <w:szCs w:val="24"/>
          <w:u w:val="single"/>
        </w:rPr>
      </w:pPr>
      <w:r>
        <w:rPr>
          <w:rFonts w:ascii="Times New Roman" w:hAnsi="Times New Roman"/>
          <w:b/>
          <w:noProof/>
          <w:szCs w:val="24"/>
          <w:u w:val="single"/>
        </w:rPr>
        <w:drawing>
          <wp:inline distT="0" distB="0" distL="0" distR="0">
            <wp:extent cx="6120130" cy="2741308"/>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6120130" cy="2741308"/>
                    </a:xfrm>
                    <a:prstGeom prst="rect">
                      <a:avLst/>
                    </a:prstGeom>
                    <a:noFill/>
                    <a:ln w="9525">
                      <a:noFill/>
                      <a:miter lim="800000"/>
                      <a:headEnd/>
                      <a:tailEnd/>
                    </a:ln>
                  </pic:spPr>
                </pic:pic>
              </a:graphicData>
            </a:graphic>
          </wp:inline>
        </w:drawing>
      </w:r>
    </w:p>
    <w:p w:rsidR="0036192E" w:rsidRDefault="0036192E" w:rsidP="009D47A0">
      <w:pPr>
        <w:spacing w:before="100" w:beforeAutospacing="1" w:after="142" w:line="288" w:lineRule="auto"/>
        <w:rPr>
          <w:rFonts w:ascii="Times New Roman" w:hAnsi="Times New Roman"/>
          <w:b/>
          <w:szCs w:val="24"/>
          <w:u w:val="single"/>
        </w:rPr>
      </w:pPr>
    </w:p>
    <w:tbl>
      <w:tblPr>
        <w:tblW w:w="10618" w:type="dxa"/>
        <w:tblCellSpacing w:w="0" w:type="dxa"/>
        <w:tblCellMar>
          <w:top w:w="30" w:type="dxa"/>
          <w:left w:w="30" w:type="dxa"/>
          <w:bottom w:w="30" w:type="dxa"/>
          <w:right w:w="30" w:type="dxa"/>
        </w:tblCellMar>
        <w:tblLook w:val="04A0"/>
      </w:tblPr>
      <w:tblGrid>
        <w:gridCol w:w="1566"/>
        <w:gridCol w:w="1519"/>
        <w:gridCol w:w="2930"/>
        <w:gridCol w:w="1922"/>
        <w:gridCol w:w="2681"/>
      </w:tblGrid>
      <w:tr w:rsidR="0036192E" w:rsidRPr="00E07243" w:rsidTr="0036192E">
        <w:trPr>
          <w:tblCellSpacing w:w="0" w:type="dxa"/>
        </w:trPr>
        <w:tc>
          <w:tcPr>
            <w:tcW w:w="1566"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36192E" w:rsidRDefault="0036192E" w:rsidP="0036192E">
            <w:pPr>
              <w:spacing w:before="100" w:beforeAutospacing="1"/>
              <w:rPr>
                <w:rFonts w:ascii="Times New Roman" w:hAnsi="Times New Roman"/>
                <w:color w:val="000000"/>
                <w:sz w:val="20"/>
              </w:rPr>
            </w:pPr>
            <w:r w:rsidRPr="0036192E">
              <w:rPr>
                <w:rFonts w:ascii="Times New Roman" w:hAnsi="Times New Roman"/>
                <w:color w:val="000000"/>
                <w:sz w:val="20"/>
              </w:rPr>
              <w:t>Objetivo Estratégico</w:t>
            </w:r>
          </w:p>
        </w:tc>
        <w:tc>
          <w:tcPr>
            <w:tcW w:w="1519"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36192E" w:rsidRDefault="0036192E" w:rsidP="0036192E">
            <w:pPr>
              <w:spacing w:before="100" w:beforeAutospacing="1"/>
              <w:rPr>
                <w:rFonts w:ascii="Times New Roman" w:hAnsi="Times New Roman"/>
                <w:color w:val="000000"/>
                <w:sz w:val="20"/>
              </w:rPr>
            </w:pPr>
            <w:r w:rsidRPr="0036192E">
              <w:rPr>
                <w:rFonts w:ascii="Times New Roman" w:hAnsi="Times New Roman"/>
                <w:color w:val="000000"/>
                <w:sz w:val="20"/>
              </w:rPr>
              <w:t>Objetivo de Contribuição</w:t>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rPr>
                <w:rFonts w:ascii="Times New Roman" w:hAnsi="Times New Roman"/>
                <w:szCs w:val="24"/>
              </w:rPr>
            </w:pPr>
            <w:r w:rsidRPr="0036192E">
              <w:rPr>
                <w:rFonts w:ascii="Times New Roman" w:hAnsi="Times New Roman"/>
                <w:szCs w:val="24"/>
              </w:rPr>
              <w:t>Indicadores de Contribuição</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rPr>
                <w:rFonts w:ascii="Times New Roman" w:hAnsi="Times New Roman"/>
                <w:szCs w:val="24"/>
              </w:rPr>
            </w:pPr>
            <w:r w:rsidRPr="0036192E">
              <w:rPr>
                <w:rFonts w:ascii="Times New Roman" w:hAnsi="Times New Roman"/>
                <w:szCs w:val="24"/>
              </w:rPr>
              <w:t>Metas</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jc w:val="both"/>
              <w:rPr>
                <w:rFonts w:ascii="Times New Roman" w:hAnsi="Times New Roman"/>
                <w:szCs w:val="24"/>
              </w:rPr>
            </w:pPr>
            <w:r w:rsidRPr="0036192E">
              <w:rPr>
                <w:rFonts w:ascii="Times New Roman" w:hAnsi="Times New Roman"/>
                <w:szCs w:val="24"/>
              </w:rPr>
              <w:t>Resultados (Valor Medido)</w:t>
            </w:r>
          </w:p>
        </w:tc>
      </w:tr>
      <w:tr w:rsidR="0036192E" w:rsidRPr="003E377D" w:rsidTr="0036192E">
        <w:trPr>
          <w:tblCellSpacing w:w="0" w:type="dxa"/>
        </w:trPr>
        <w:tc>
          <w:tcPr>
            <w:tcW w:w="1566"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36192E" w:rsidRDefault="0036192E" w:rsidP="0036192E">
            <w:pPr>
              <w:spacing w:before="100" w:beforeAutospacing="1"/>
              <w:rPr>
                <w:rFonts w:ascii="Times New Roman" w:hAnsi="Times New Roman"/>
                <w:color w:val="000000"/>
                <w:sz w:val="20"/>
              </w:rPr>
            </w:pPr>
          </w:p>
        </w:tc>
        <w:tc>
          <w:tcPr>
            <w:tcW w:w="1519"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36192E" w:rsidRDefault="0036192E" w:rsidP="0036192E">
            <w:pPr>
              <w:spacing w:before="100" w:beforeAutospacing="1"/>
              <w:rPr>
                <w:rFonts w:ascii="Times New Roman" w:hAnsi="Times New Roman"/>
                <w:color w:val="000000"/>
                <w:sz w:val="20"/>
              </w:rPr>
            </w:pP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rPr>
                <w:rFonts w:ascii="Times New Roman" w:hAnsi="Times New Roman"/>
                <w:szCs w:val="24"/>
              </w:rPr>
            </w:pPr>
            <w:r w:rsidRPr="0036192E">
              <w:rPr>
                <w:rFonts w:ascii="Times New Roman" w:hAnsi="Times New Roman"/>
                <w:szCs w:val="24"/>
              </w:rPr>
              <w:t>2018</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36192E" w:rsidRDefault="0036192E" w:rsidP="0036192E">
            <w:pPr>
              <w:spacing w:before="100" w:beforeAutospacing="1"/>
              <w:jc w:val="both"/>
              <w:rPr>
                <w:rFonts w:ascii="Times New Roman" w:hAnsi="Times New Roman"/>
                <w:szCs w:val="24"/>
              </w:rPr>
            </w:pPr>
            <w:r w:rsidRPr="0036192E">
              <w:rPr>
                <w:rFonts w:ascii="Times New Roman" w:hAnsi="Times New Roman"/>
                <w:szCs w:val="24"/>
              </w:rPr>
              <w:t>Janeiro-Junho</w:t>
            </w:r>
          </w:p>
        </w:tc>
      </w:tr>
      <w:tr w:rsidR="0036192E" w:rsidRPr="00E07243" w:rsidTr="0036192E">
        <w:trPr>
          <w:tblCellSpacing w:w="0" w:type="dxa"/>
        </w:trPr>
        <w:tc>
          <w:tcPr>
            <w:tcW w:w="1566"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FC637D" w:rsidRDefault="0036192E" w:rsidP="00FC637D">
            <w:pPr>
              <w:spacing w:before="100" w:beforeAutospacing="1"/>
              <w:jc w:val="both"/>
              <w:rPr>
                <w:rFonts w:ascii="Times New Roman" w:hAnsi="Times New Roman"/>
                <w:b/>
                <w:szCs w:val="24"/>
              </w:rPr>
            </w:pPr>
            <w:r w:rsidRPr="00FC637D">
              <w:rPr>
                <w:rFonts w:ascii="Times New Roman" w:hAnsi="Times New Roman"/>
                <w:b/>
                <w:color w:val="000000"/>
                <w:sz w:val="20"/>
              </w:rPr>
              <w:t>4. Fortalecer a imagem institucional</w:t>
            </w:r>
          </w:p>
        </w:tc>
        <w:tc>
          <w:tcPr>
            <w:tcW w:w="1519"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FC637D" w:rsidRDefault="0036192E" w:rsidP="00FC637D">
            <w:pPr>
              <w:spacing w:before="100" w:beforeAutospacing="1"/>
              <w:jc w:val="both"/>
              <w:rPr>
                <w:rFonts w:ascii="Times New Roman" w:hAnsi="Times New Roman"/>
                <w:b/>
                <w:szCs w:val="24"/>
              </w:rPr>
            </w:pPr>
            <w:r w:rsidRPr="00FC637D">
              <w:rPr>
                <w:rFonts w:ascii="Times New Roman" w:hAnsi="Times New Roman"/>
                <w:b/>
                <w:color w:val="000000"/>
                <w:sz w:val="20"/>
              </w:rPr>
              <w:t>4.3 Melhorar o atendimento ao cidadão</w:t>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FC637D" w:rsidRDefault="0036192E" w:rsidP="00FC637D">
            <w:pPr>
              <w:spacing w:before="100" w:beforeAutospacing="1"/>
              <w:jc w:val="both"/>
              <w:rPr>
                <w:rFonts w:ascii="Times New Roman" w:hAnsi="Times New Roman"/>
                <w:b/>
                <w:szCs w:val="24"/>
              </w:rPr>
            </w:pPr>
            <w:r w:rsidRPr="00FC637D">
              <w:rPr>
                <w:rFonts w:ascii="Times New Roman" w:hAnsi="Times New Roman"/>
                <w:b/>
                <w:color w:val="000000"/>
                <w:sz w:val="20"/>
              </w:rPr>
              <w:t>4.3.1 Taxa de satisfação do cidadão com os serviços da Ouvidoria</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FC637D" w:rsidRDefault="00FC637D" w:rsidP="00FC637D">
            <w:pPr>
              <w:spacing w:before="100" w:beforeAutospacing="1"/>
              <w:jc w:val="center"/>
              <w:rPr>
                <w:rFonts w:ascii="Times New Roman" w:hAnsi="Times New Roman"/>
                <w:b/>
                <w:szCs w:val="24"/>
              </w:rPr>
            </w:pPr>
            <w:r w:rsidRPr="00FC637D">
              <w:rPr>
                <w:rFonts w:ascii="Times New Roman" w:hAnsi="Times New Roman"/>
                <w:b/>
                <w:color w:val="000000"/>
                <w:sz w:val="20"/>
              </w:rPr>
              <w:t>92,50</w:t>
            </w:r>
            <w:r w:rsidR="0036192E" w:rsidRPr="00FC637D">
              <w:rPr>
                <w:rFonts w:ascii="Times New Roman" w:hAnsi="Times New Roman"/>
                <w:b/>
                <w:color w:val="000000"/>
                <w:sz w:val="20"/>
              </w:rPr>
              <w:t>%</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jc w:val="both"/>
              <w:rPr>
                <w:rFonts w:ascii="Times New Roman" w:hAnsi="Times New Roman"/>
                <w:szCs w:val="24"/>
              </w:rPr>
            </w:pPr>
          </w:p>
          <w:p w:rsidR="0036192E" w:rsidRPr="00F810BE" w:rsidRDefault="0036192E" w:rsidP="0036192E">
            <w:pP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1º Trimestre</w:t>
            </w:r>
          </w:p>
          <w:p w:rsidR="0036192E" w:rsidRPr="00F810BE" w:rsidRDefault="0036192E" w:rsidP="0036192E">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Janeiro</w:t>
            </w:r>
          </w:p>
          <w:p w:rsidR="0036192E" w:rsidRPr="00F810BE" w:rsidRDefault="00FC637D" w:rsidP="0036192E">
            <w:pPr>
              <w:spacing w:before="100" w:beforeAutospacing="1"/>
              <w:jc w:val="center"/>
              <w:rPr>
                <w:rFonts w:ascii="Times New Roman" w:hAnsi="Times New Roman"/>
                <w:color w:val="002060"/>
                <w:szCs w:val="24"/>
              </w:rPr>
            </w:pPr>
            <w:r>
              <w:rPr>
                <w:rFonts w:ascii="Times New Roman" w:hAnsi="Times New Roman"/>
                <w:b/>
                <w:bCs/>
                <w:color w:val="002060"/>
                <w:sz w:val="20"/>
                <w:shd w:val="clear" w:color="auto" w:fill="FAFAFA"/>
              </w:rPr>
              <w:t>88,89</w:t>
            </w:r>
            <w:r w:rsidR="0036192E" w:rsidRPr="00F810BE">
              <w:rPr>
                <w:rFonts w:ascii="Times New Roman" w:hAnsi="Times New Roman"/>
                <w:b/>
                <w:bCs/>
                <w:color w:val="002060"/>
                <w:sz w:val="20"/>
                <w:shd w:val="clear" w:color="auto" w:fill="FAFAFA"/>
              </w:rPr>
              <w:t>%</w:t>
            </w:r>
          </w:p>
          <w:p w:rsidR="0036192E" w:rsidRPr="00F810BE" w:rsidRDefault="0036192E" w:rsidP="0036192E">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Fevereiro</w:t>
            </w:r>
          </w:p>
          <w:p w:rsidR="0036192E" w:rsidRPr="00F810BE" w:rsidRDefault="00FC637D" w:rsidP="0036192E">
            <w:pPr>
              <w:spacing w:before="100" w:beforeAutospacing="1"/>
              <w:jc w:val="center"/>
              <w:rPr>
                <w:rFonts w:ascii="Times New Roman" w:hAnsi="Times New Roman"/>
                <w:color w:val="002060"/>
                <w:szCs w:val="24"/>
              </w:rPr>
            </w:pPr>
            <w:r>
              <w:rPr>
                <w:rFonts w:ascii="Times New Roman" w:hAnsi="Times New Roman"/>
                <w:b/>
                <w:bCs/>
                <w:color w:val="002060"/>
                <w:sz w:val="20"/>
                <w:shd w:val="clear" w:color="auto" w:fill="FAFAFA"/>
              </w:rPr>
              <w:t>89,66</w:t>
            </w:r>
            <w:r w:rsidR="0036192E" w:rsidRPr="00F810BE">
              <w:rPr>
                <w:rFonts w:ascii="Times New Roman" w:hAnsi="Times New Roman"/>
                <w:b/>
                <w:bCs/>
                <w:color w:val="002060"/>
                <w:sz w:val="20"/>
                <w:shd w:val="clear" w:color="auto" w:fill="FAFAFA"/>
              </w:rPr>
              <w:t>%</w:t>
            </w:r>
          </w:p>
          <w:p w:rsidR="0036192E" w:rsidRPr="00F810BE" w:rsidRDefault="0036192E" w:rsidP="0036192E">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Março</w:t>
            </w:r>
          </w:p>
          <w:p w:rsidR="0036192E" w:rsidRPr="00D062DB" w:rsidRDefault="00FC637D" w:rsidP="0036192E">
            <w:pPr>
              <w:pBdr>
                <w:bottom w:val="single" w:sz="12" w:space="1" w:color="auto"/>
              </w:pBdr>
              <w:spacing w:before="100" w:beforeAutospacing="1"/>
              <w:jc w:val="center"/>
              <w:rPr>
                <w:rFonts w:ascii="Times New Roman" w:hAnsi="Times New Roman"/>
                <w:b/>
                <w:bCs/>
                <w:color w:val="002060"/>
                <w:sz w:val="20"/>
                <w:shd w:val="clear" w:color="auto" w:fill="FAFAFA"/>
              </w:rPr>
            </w:pPr>
            <w:r>
              <w:rPr>
                <w:rFonts w:ascii="Times New Roman" w:hAnsi="Times New Roman"/>
                <w:b/>
                <w:bCs/>
                <w:color w:val="002060"/>
                <w:sz w:val="20"/>
                <w:shd w:val="clear" w:color="auto" w:fill="FAFAFA"/>
              </w:rPr>
              <w:t>88,89</w:t>
            </w:r>
            <w:r w:rsidR="0036192E" w:rsidRPr="00F810BE">
              <w:rPr>
                <w:rFonts w:ascii="Times New Roman" w:hAnsi="Times New Roman"/>
                <w:b/>
                <w:bCs/>
                <w:color w:val="002060"/>
                <w:sz w:val="20"/>
                <w:shd w:val="clear" w:color="auto" w:fill="FAFAFA"/>
              </w:rPr>
              <w:t>%</w:t>
            </w:r>
          </w:p>
          <w:p w:rsidR="00274426" w:rsidRDefault="00274426" w:rsidP="0036192E">
            <w:pPr>
              <w:spacing w:before="100" w:beforeAutospacing="1"/>
              <w:jc w:val="center"/>
              <w:rPr>
                <w:rFonts w:ascii="Times New Roman" w:hAnsi="Times New Roman"/>
                <w:b/>
                <w:bCs/>
                <w:color w:val="0070C0"/>
                <w:sz w:val="20"/>
                <w:shd w:val="clear" w:color="auto" w:fill="FAFAFA"/>
              </w:rPr>
            </w:pPr>
          </w:p>
          <w:p w:rsidR="0036192E" w:rsidRPr="00F810BE" w:rsidRDefault="0036192E" w:rsidP="0036192E">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lastRenderedPageBreak/>
              <w:t>2º Trimestre</w:t>
            </w:r>
          </w:p>
          <w:p w:rsidR="0036192E" w:rsidRPr="00F810BE" w:rsidRDefault="0036192E" w:rsidP="0036192E">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Abril</w:t>
            </w:r>
          </w:p>
          <w:p w:rsidR="0036192E" w:rsidRPr="00F810BE" w:rsidRDefault="00FC637D" w:rsidP="0036192E">
            <w:pPr>
              <w:spacing w:before="100" w:beforeAutospacing="1"/>
              <w:jc w:val="center"/>
              <w:rPr>
                <w:rFonts w:ascii="Times New Roman" w:hAnsi="Times New Roman"/>
                <w:color w:val="0070C0"/>
                <w:szCs w:val="24"/>
              </w:rPr>
            </w:pPr>
            <w:r>
              <w:rPr>
                <w:rFonts w:ascii="Times New Roman" w:hAnsi="Times New Roman"/>
                <w:b/>
                <w:bCs/>
                <w:color w:val="0070C0"/>
                <w:sz w:val="20"/>
                <w:shd w:val="clear" w:color="auto" w:fill="FAFAFA"/>
              </w:rPr>
              <w:t>87,43</w:t>
            </w:r>
            <w:r w:rsidR="0036192E" w:rsidRPr="00F810BE">
              <w:rPr>
                <w:rFonts w:ascii="Times New Roman" w:hAnsi="Times New Roman"/>
                <w:b/>
                <w:bCs/>
                <w:color w:val="0070C0"/>
                <w:sz w:val="20"/>
                <w:shd w:val="clear" w:color="auto" w:fill="FAFAFA"/>
              </w:rPr>
              <w:t>%</w:t>
            </w:r>
          </w:p>
          <w:p w:rsidR="0036192E" w:rsidRPr="00F810BE" w:rsidRDefault="0036192E" w:rsidP="0036192E">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Maio</w:t>
            </w:r>
          </w:p>
          <w:p w:rsidR="0036192E" w:rsidRPr="00F810BE" w:rsidRDefault="00FC637D" w:rsidP="0036192E">
            <w:pPr>
              <w:spacing w:before="100" w:beforeAutospacing="1"/>
              <w:jc w:val="center"/>
              <w:rPr>
                <w:rFonts w:ascii="Times New Roman" w:hAnsi="Times New Roman"/>
                <w:b/>
                <w:bCs/>
                <w:color w:val="0070C0"/>
                <w:sz w:val="20"/>
                <w:shd w:val="clear" w:color="auto" w:fill="FAFAFA"/>
              </w:rPr>
            </w:pPr>
            <w:r>
              <w:rPr>
                <w:rFonts w:ascii="Times New Roman" w:hAnsi="Times New Roman"/>
                <w:b/>
                <w:bCs/>
                <w:color w:val="0070C0"/>
                <w:sz w:val="20"/>
                <w:shd w:val="clear" w:color="auto" w:fill="FAFAFA"/>
              </w:rPr>
              <w:t>87,18</w:t>
            </w:r>
            <w:r w:rsidR="0036192E" w:rsidRPr="00F810BE">
              <w:rPr>
                <w:rFonts w:ascii="Times New Roman" w:hAnsi="Times New Roman"/>
                <w:b/>
                <w:bCs/>
                <w:color w:val="0070C0"/>
                <w:sz w:val="20"/>
                <w:shd w:val="clear" w:color="auto" w:fill="FAFAFA"/>
              </w:rPr>
              <w:t>%</w:t>
            </w:r>
          </w:p>
          <w:p w:rsidR="0036192E" w:rsidRPr="00F810BE" w:rsidRDefault="0036192E" w:rsidP="0036192E">
            <w:pPr>
              <w:pBdr>
                <w:bottom w:val="single" w:sz="12" w:space="1" w:color="auto"/>
              </w:pBdr>
              <w:spacing w:before="100" w:beforeAutospacing="1"/>
              <w:jc w:val="center"/>
              <w:rPr>
                <w:rFonts w:ascii="Times New Roman" w:hAnsi="Times New Roman"/>
                <w:b/>
                <w:bCs/>
                <w:color w:val="0070C0"/>
                <w:sz w:val="20"/>
                <w:shd w:val="clear" w:color="auto" w:fill="FAFAFA"/>
              </w:rPr>
            </w:pPr>
            <w:r w:rsidRPr="00F810BE">
              <w:rPr>
                <w:rFonts w:ascii="Times New Roman" w:hAnsi="Times New Roman"/>
                <w:b/>
                <w:bCs/>
                <w:color w:val="0070C0"/>
                <w:sz w:val="20"/>
                <w:shd w:val="clear" w:color="auto" w:fill="FAFAFA"/>
              </w:rPr>
              <w:t>Junho</w:t>
            </w:r>
          </w:p>
          <w:p w:rsidR="0036192E" w:rsidRPr="00F810BE" w:rsidRDefault="00FC637D" w:rsidP="0036192E">
            <w:pPr>
              <w:pBdr>
                <w:bottom w:val="single" w:sz="12" w:space="1" w:color="auto"/>
              </w:pBdr>
              <w:spacing w:before="100" w:beforeAutospacing="1"/>
              <w:jc w:val="center"/>
              <w:rPr>
                <w:rFonts w:ascii="Times New Roman" w:hAnsi="Times New Roman"/>
                <w:b/>
                <w:bCs/>
                <w:color w:val="0070C0"/>
                <w:sz w:val="20"/>
                <w:shd w:val="clear" w:color="auto" w:fill="FAFAFA"/>
              </w:rPr>
            </w:pPr>
            <w:r>
              <w:rPr>
                <w:rFonts w:ascii="Times New Roman" w:hAnsi="Times New Roman"/>
                <w:b/>
                <w:bCs/>
                <w:color w:val="0070C0"/>
                <w:sz w:val="20"/>
                <w:shd w:val="clear" w:color="auto" w:fill="FAFAFA"/>
              </w:rPr>
              <w:t>87,18</w:t>
            </w:r>
            <w:r w:rsidR="0036192E" w:rsidRPr="00F810BE">
              <w:rPr>
                <w:rFonts w:ascii="Times New Roman" w:hAnsi="Times New Roman"/>
                <w:b/>
                <w:bCs/>
                <w:color w:val="0070C0"/>
                <w:sz w:val="20"/>
                <w:shd w:val="clear" w:color="auto" w:fill="FAFAFA"/>
              </w:rPr>
              <w:t>%</w:t>
            </w:r>
          </w:p>
          <w:p w:rsidR="0036192E" w:rsidRPr="00F810BE" w:rsidRDefault="0036192E" w:rsidP="0036192E">
            <w:pPr>
              <w:spacing w:before="100" w:beforeAutospacing="1"/>
              <w:jc w:val="center"/>
              <w:rPr>
                <w:rFonts w:ascii="Times New Roman" w:hAnsi="Times New Roman"/>
                <w:b/>
                <w:bCs/>
                <w:color w:val="0070C0"/>
                <w:szCs w:val="24"/>
                <w:u w:val="single"/>
                <w:shd w:val="clear" w:color="auto" w:fill="FAFAFA"/>
              </w:rPr>
            </w:pPr>
            <w:r w:rsidRPr="00F810BE">
              <w:rPr>
                <w:rFonts w:ascii="Times New Roman" w:hAnsi="Times New Roman"/>
                <w:b/>
                <w:bCs/>
                <w:color w:val="0070C0"/>
                <w:szCs w:val="24"/>
                <w:u w:val="single"/>
                <w:shd w:val="clear" w:color="auto" w:fill="FAFAFA"/>
              </w:rPr>
              <w:t>Desempenho</w:t>
            </w:r>
          </w:p>
          <w:p w:rsidR="0036192E" w:rsidRPr="00D062DB" w:rsidRDefault="00FC637D" w:rsidP="0036192E">
            <w:pPr>
              <w:spacing w:before="100" w:beforeAutospacing="1"/>
              <w:jc w:val="center"/>
              <w:rPr>
                <w:rFonts w:ascii="Times New Roman" w:hAnsi="Times New Roman"/>
                <w:color w:val="0070C0"/>
                <w:szCs w:val="24"/>
                <w:u w:val="single"/>
              </w:rPr>
            </w:pPr>
            <w:r>
              <w:rPr>
                <w:rFonts w:ascii="Times New Roman" w:hAnsi="Times New Roman"/>
                <w:b/>
                <w:bCs/>
                <w:color w:val="0070C0"/>
                <w:szCs w:val="24"/>
                <w:u w:val="single"/>
                <w:shd w:val="clear" w:color="auto" w:fill="FAFAFA"/>
              </w:rPr>
              <w:t>94,25</w:t>
            </w:r>
            <w:r w:rsidR="0036192E" w:rsidRPr="00F810BE">
              <w:rPr>
                <w:rFonts w:ascii="Times New Roman" w:hAnsi="Times New Roman"/>
                <w:b/>
                <w:bCs/>
                <w:color w:val="0070C0"/>
                <w:szCs w:val="24"/>
                <w:u w:val="single"/>
                <w:shd w:val="clear" w:color="auto" w:fill="FAFAFA"/>
              </w:rPr>
              <w:t>%</w:t>
            </w:r>
          </w:p>
          <w:p w:rsidR="0036192E" w:rsidRPr="008E4543" w:rsidRDefault="0036192E" w:rsidP="0036192E">
            <w:pPr>
              <w:spacing w:before="100" w:beforeAutospacing="1"/>
              <w:jc w:val="both"/>
              <w:rPr>
                <w:rFonts w:cs="Arial"/>
                <w:color w:val="auto"/>
                <w:szCs w:val="24"/>
              </w:rPr>
            </w:pPr>
            <w:r w:rsidRPr="008E4543">
              <w:rPr>
                <w:rFonts w:cs="Arial"/>
                <w:b/>
                <w:bCs/>
                <w:color w:val="auto"/>
                <w:sz w:val="20"/>
                <w:u w:val="single"/>
                <w:shd w:val="clear" w:color="auto" w:fill="FAFAFA"/>
              </w:rPr>
              <w:t>Análise Crítica</w:t>
            </w:r>
            <w:r w:rsidRPr="008E4543">
              <w:rPr>
                <w:rFonts w:cs="Arial"/>
                <w:b/>
                <w:bCs/>
                <w:color w:val="auto"/>
                <w:sz w:val="20"/>
                <w:shd w:val="clear" w:color="auto" w:fill="FAFAFA"/>
              </w:rPr>
              <w:t xml:space="preserve">: A taxa de satisfação do cidadão manteve-se alta, graças à: i) rapidez nas respostas das demandas analisadas pelos setores; </w:t>
            </w:r>
            <w:proofErr w:type="gramStart"/>
            <w:r w:rsidRPr="008E4543">
              <w:rPr>
                <w:rFonts w:cs="Arial"/>
                <w:b/>
                <w:bCs/>
                <w:color w:val="auto"/>
                <w:sz w:val="20"/>
                <w:shd w:val="clear" w:color="auto" w:fill="FAFAFA"/>
              </w:rPr>
              <w:t>ii</w:t>
            </w:r>
            <w:proofErr w:type="gramEnd"/>
            <w:r w:rsidRPr="008E4543">
              <w:rPr>
                <w:rFonts w:cs="Arial"/>
                <w:b/>
                <w:bCs/>
                <w:color w:val="auto"/>
                <w:sz w:val="20"/>
                <w:shd w:val="clear" w:color="auto" w:fill="FAFAFA"/>
              </w:rPr>
              <w:t xml:space="preserve">) resposta imediata aos cidadãos, no sentido de que suas demandas servirão como subsídios às fiscalizações, e; iii) resolução, </w:t>
            </w:r>
            <w:r w:rsidRPr="008E4543">
              <w:rPr>
                <w:rFonts w:cs="Arial"/>
                <w:b/>
                <w:bCs/>
                <w:i/>
                <w:iCs/>
                <w:color w:val="auto"/>
                <w:sz w:val="20"/>
                <w:shd w:val="clear" w:color="auto" w:fill="FAFAFA"/>
              </w:rPr>
              <w:t xml:space="preserve">in </w:t>
            </w:r>
            <w:proofErr w:type="spellStart"/>
            <w:r w:rsidRPr="008E4543">
              <w:rPr>
                <w:rFonts w:cs="Arial"/>
                <w:b/>
                <w:bCs/>
                <w:i/>
                <w:iCs/>
                <w:color w:val="auto"/>
                <w:sz w:val="20"/>
                <w:shd w:val="clear" w:color="auto" w:fill="FAFAFA"/>
              </w:rPr>
              <w:t>limine</w:t>
            </w:r>
            <w:proofErr w:type="spellEnd"/>
            <w:r w:rsidRPr="008E4543">
              <w:rPr>
                <w:rFonts w:cs="Arial"/>
                <w:b/>
                <w:bCs/>
                <w:color w:val="auto"/>
                <w:sz w:val="20"/>
                <w:shd w:val="clear" w:color="auto" w:fill="FAFAFA"/>
              </w:rPr>
              <w:t>, das demandas, sempre que a OUV</w:t>
            </w:r>
            <w:r w:rsidR="00FC637D" w:rsidRPr="008E4543">
              <w:rPr>
                <w:rFonts w:cs="Arial"/>
                <w:b/>
                <w:bCs/>
                <w:color w:val="auto"/>
                <w:sz w:val="20"/>
                <w:shd w:val="clear" w:color="auto" w:fill="FAFAFA"/>
              </w:rPr>
              <w:t>I dispõe de</w:t>
            </w:r>
            <w:r w:rsidRPr="008E4543">
              <w:rPr>
                <w:rFonts w:cs="Arial"/>
                <w:b/>
                <w:bCs/>
                <w:color w:val="auto"/>
                <w:sz w:val="20"/>
                <w:shd w:val="clear" w:color="auto" w:fill="FAFAFA"/>
              </w:rPr>
              <w:t xml:space="preserve"> elementos suficientes para atender ao requerimento dos cidadãos, sem a necessidade de encaminhamento aos demais setores do Tribunal.</w:t>
            </w:r>
          </w:p>
        </w:tc>
      </w:tr>
      <w:tr w:rsidR="0036192E" w:rsidRPr="00E07243" w:rsidTr="0036192E">
        <w:trPr>
          <w:tblCellSpacing w:w="0" w:type="dxa"/>
        </w:trPr>
        <w:tc>
          <w:tcPr>
            <w:tcW w:w="1566"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rPr>
                <w:rFonts w:ascii="Times New Roman" w:hAnsi="Times New Roman"/>
                <w:szCs w:val="24"/>
              </w:rPr>
            </w:pPr>
            <w:r w:rsidRPr="00E07243">
              <w:rPr>
                <w:rFonts w:ascii="Times New Roman" w:hAnsi="Times New Roman"/>
                <w:color w:val="000000"/>
                <w:sz w:val="20"/>
              </w:rPr>
              <w:lastRenderedPageBreak/>
              <w:t>10. Aprimorar a gestão administrativa</w:t>
            </w:r>
          </w:p>
        </w:tc>
        <w:tc>
          <w:tcPr>
            <w:tcW w:w="1519"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rPr>
                <w:rFonts w:ascii="Times New Roman" w:hAnsi="Times New Roman"/>
                <w:szCs w:val="24"/>
              </w:rPr>
            </w:pPr>
            <w:r w:rsidRPr="00E07243">
              <w:rPr>
                <w:rFonts w:ascii="Times New Roman" w:hAnsi="Times New Roman"/>
                <w:color w:val="000000"/>
                <w:sz w:val="20"/>
              </w:rPr>
              <w:t>10. 22 Aprimorar o controle patrimonial e contábil</w:t>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36192E" w:rsidP="0036192E">
            <w:pPr>
              <w:spacing w:before="100" w:beforeAutospacing="1"/>
              <w:rPr>
                <w:rFonts w:ascii="Times New Roman" w:hAnsi="Times New Roman"/>
                <w:szCs w:val="24"/>
              </w:rPr>
            </w:pPr>
            <w:r w:rsidRPr="00E07243">
              <w:rPr>
                <w:rFonts w:ascii="Times New Roman" w:hAnsi="Times New Roman"/>
                <w:color w:val="000000"/>
                <w:sz w:val="20"/>
              </w:rPr>
              <w:t xml:space="preserve">10.22.1 </w:t>
            </w:r>
            <w:proofErr w:type="spellStart"/>
            <w:r w:rsidRPr="00E07243">
              <w:rPr>
                <w:rFonts w:ascii="Times New Roman" w:hAnsi="Times New Roman"/>
                <w:color w:val="000000"/>
                <w:sz w:val="20"/>
              </w:rPr>
              <w:t>Acurácia</w:t>
            </w:r>
            <w:proofErr w:type="spellEnd"/>
            <w:r w:rsidRPr="00E07243">
              <w:rPr>
                <w:rFonts w:ascii="Times New Roman" w:hAnsi="Times New Roman"/>
                <w:color w:val="000000"/>
                <w:sz w:val="20"/>
              </w:rPr>
              <w:t xml:space="preserve"> Patrimonial - </w:t>
            </w:r>
            <w:proofErr w:type="gramStart"/>
            <w:r w:rsidRPr="00E07243">
              <w:rPr>
                <w:rFonts w:ascii="Times New Roman" w:hAnsi="Times New Roman"/>
                <w:color w:val="000000"/>
                <w:sz w:val="20"/>
              </w:rPr>
              <w:t>OUVI</w:t>
            </w:r>
            <w:proofErr w:type="gramEnd"/>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07243" w:rsidRDefault="00FC637D" w:rsidP="0036192E">
            <w:pPr>
              <w:spacing w:before="100" w:beforeAutospacing="1"/>
              <w:rPr>
                <w:rFonts w:ascii="Times New Roman" w:hAnsi="Times New Roman"/>
                <w:szCs w:val="24"/>
              </w:rPr>
            </w:pPr>
            <w:r>
              <w:rPr>
                <w:rFonts w:ascii="Times New Roman" w:hAnsi="Times New Roman"/>
                <w:color w:val="000000"/>
                <w:sz w:val="20"/>
              </w:rPr>
              <w:t>100%</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36192E" w:rsidRPr="00EA704C" w:rsidRDefault="00FC637D" w:rsidP="00FC637D">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Sem Valor Medido</w:t>
            </w:r>
            <w:proofErr w:type="gramStart"/>
            <w:r>
              <w:rPr>
                <w:rFonts w:ascii="Times New Roman" w:hAnsi="Times New Roman"/>
                <w:b/>
                <w:color w:val="0070C0"/>
                <w:szCs w:val="24"/>
                <w:u w:val="single"/>
              </w:rPr>
              <w:t xml:space="preserve"> </w:t>
            </w:r>
            <w:r w:rsidR="0036192E">
              <w:rPr>
                <w:rFonts w:ascii="Times New Roman" w:hAnsi="Times New Roman"/>
                <w:b/>
                <w:color w:val="0070C0"/>
                <w:szCs w:val="24"/>
                <w:u w:val="single"/>
              </w:rPr>
              <w:t xml:space="preserve"> </w:t>
            </w:r>
          </w:p>
        </w:tc>
        <w:proofErr w:type="gramEnd"/>
      </w:tr>
      <w:tr w:rsidR="00FC637D" w:rsidRPr="00EA704C" w:rsidTr="00FC637D">
        <w:trPr>
          <w:tblCellSpacing w:w="0" w:type="dxa"/>
        </w:trPr>
        <w:tc>
          <w:tcPr>
            <w:tcW w:w="1566"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FC637D" w:rsidRPr="00FC637D" w:rsidRDefault="00FC637D" w:rsidP="00FC637D">
            <w:pPr>
              <w:spacing w:before="100" w:beforeAutospacing="1"/>
              <w:rPr>
                <w:rFonts w:ascii="Times New Roman" w:hAnsi="Times New Roman"/>
                <w:color w:val="000000"/>
                <w:sz w:val="20"/>
              </w:rPr>
            </w:pPr>
            <w:bookmarkStart w:id="1" w:name="docs-internal-guid-ccc40ed7-5ecc-49cf-63"/>
            <w:bookmarkEnd w:id="1"/>
            <w:r w:rsidRPr="00E07243">
              <w:rPr>
                <w:rFonts w:ascii="Times New Roman" w:hAnsi="Times New Roman"/>
                <w:color w:val="000000"/>
                <w:sz w:val="20"/>
              </w:rPr>
              <w:t>1</w:t>
            </w:r>
            <w:r>
              <w:rPr>
                <w:rFonts w:ascii="Times New Roman" w:hAnsi="Times New Roman"/>
                <w:color w:val="000000"/>
                <w:sz w:val="20"/>
              </w:rPr>
              <w:t>1</w:t>
            </w:r>
            <w:r w:rsidRPr="00E07243">
              <w:rPr>
                <w:rFonts w:ascii="Times New Roman" w:hAnsi="Times New Roman"/>
                <w:color w:val="000000"/>
                <w:sz w:val="20"/>
              </w:rPr>
              <w:t>. Aprimorar a gestão administrativa</w:t>
            </w:r>
          </w:p>
        </w:tc>
        <w:tc>
          <w:tcPr>
            <w:tcW w:w="1519"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FC637D" w:rsidRPr="00FC637D" w:rsidRDefault="00FC637D" w:rsidP="00FC637D">
            <w:pPr>
              <w:spacing w:before="100" w:beforeAutospacing="1"/>
              <w:rPr>
                <w:rFonts w:ascii="Times New Roman" w:hAnsi="Times New Roman"/>
                <w:color w:val="000000"/>
                <w:sz w:val="20"/>
              </w:rPr>
            </w:pPr>
            <w:r w:rsidRPr="00E07243">
              <w:rPr>
                <w:rFonts w:ascii="Times New Roman" w:hAnsi="Times New Roman"/>
                <w:color w:val="000000"/>
                <w:sz w:val="20"/>
              </w:rPr>
              <w:t xml:space="preserve">10. 22 Aprimorar o controle </w:t>
            </w:r>
            <w:r w:rsidRPr="00E07243">
              <w:rPr>
                <w:rFonts w:ascii="Times New Roman" w:hAnsi="Times New Roman"/>
                <w:color w:val="000000"/>
                <w:sz w:val="20"/>
              </w:rPr>
              <w:lastRenderedPageBreak/>
              <w:t>patrimonial e contábil</w:t>
            </w:r>
          </w:p>
        </w:tc>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FC637D" w:rsidRPr="00FC637D" w:rsidRDefault="00FC637D" w:rsidP="00FC637D">
            <w:pPr>
              <w:spacing w:before="100" w:beforeAutospacing="1"/>
              <w:rPr>
                <w:rFonts w:ascii="Times New Roman" w:hAnsi="Times New Roman"/>
                <w:color w:val="000000"/>
                <w:sz w:val="20"/>
              </w:rPr>
            </w:pPr>
            <w:r w:rsidRPr="00FC637D">
              <w:rPr>
                <w:rFonts w:ascii="Times New Roman" w:hAnsi="Times New Roman"/>
                <w:color w:val="333333"/>
                <w:sz w:val="20"/>
                <w:shd w:val="clear" w:color="auto" w:fill="FFFFFF"/>
              </w:rPr>
              <w:lastRenderedPageBreak/>
              <w:t>11.19.1 Taxa de cumprimento do PDI - OUVI</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FC637D" w:rsidRPr="00FC637D" w:rsidRDefault="00FC637D" w:rsidP="00FC637D">
            <w:pPr>
              <w:spacing w:before="100" w:beforeAutospacing="1"/>
              <w:rPr>
                <w:rFonts w:ascii="Times New Roman" w:hAnsi="Times New Roman"/>
                <w:color w:val="000000"/>
                <w:sz w:val="20"/>
              </w:rPr>
            </w:pPr>
            <w:r>
              <w:rPr>
                <w:rFonts w:ascii="Times New Roman" w:hAnsi="Times New Roman"/>
                <w:color w:val="000000"/>
                <w:sz w:val="20"/>
              </w:rPr>
              <w:t xml:space="preserve">100% </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FC637D" w:rsidRPr="00EA704C" w:rsidRDefault="00FC637D" w:rsidP="00FC637D">
            <w:pPr>
              <w:spacing w:before="100" w:beforeAutospacing="1"/>
              <w:jc w:val="center"/>
              <w:rPr>
                <w:rFonts w:ascii="Times New Roman" w:hAnsi="Times New Roman"/>
                <w:b/>
                <w:color w:val="0070C0"/>
                <w:szCs w:val="24"/>
                <w:u w:val="single"/>
              </w:rPr>
            </w:pPr>
            <w:r>
              <w:rPr>
                <w:rFonts w:ascii="Times New Roman" w:hAnsi="Times New Roman"/>
                <w:b/>
                <w:color w:val="0070C0"/>
                <w:szCs w:val="24"/>
                <w:u w:val="single"/>
              </w:rPr>
              <w:t xml:space="preserve">Sem Valor Medido </w:t>
            </w:r>
          </w:p>
        </w:tc>
      </w:tr>
    </w:tbl>
    <w:p w:rsidR="003739B5" w:rsidRDefault="009C3D05" w:rsidP="00442AA0">
      <w:pPr>
        <w:spacing w:before="100" w:beforeAutospacing="1" w:after="142" w:line="288" w:lineRule="auto"/>
        <w:rPr>
          <w:rFonts w:ascii="Times New Roman" w:hAnsi="Times New Roman"/>
          <w:b/>
          <w:bCs/>
          <w:color w:val="000000"/>
          <w:szCs w:val="24"/>
        </w:rPr>
      </w:pPr>
      <w:bookmarkStart w:id="2" w:name="docs-internal-guid-ccc40ed7-5ed1-3c89-5a"/>
      <w:bookmarkEnd w:id="2"/>
      <w:r w:rsidRPr="00E07243">
        <w:rPr>
          <w:rFonts w:ascii="Times New Roman" w:hAnsi="Times New Roman"/>
          <w:b/>
          <w:bCs/>
          <w:color w:val="000000"/>
          <w:szCs w:val="24"/>
        </w:rPr>
        <w:lastRenderedPageBreak/>
        <w:t xml:space="preserve">b) </w:t>
      </w:r>
      <w:r w:rsidR="00AB5C33">
        <w:rPr>
          <w:rFonts w:ascii="Times New Roman" w:hAnsi="Times New Roman"/>
          <w:b/>
          <w:bCs/>
          <w:color w:val="000000"/>
          <w:szCs w:val="24"/>
        </w:rPr>
        <w:t>Projeto Setorial 2018</w:t>
      </w:r>
    </w:p>
    <w:tbl>
      <w:tblPr>
        <w:tblW w:w="10618" w:type="dxa"/>
        <w:tblCellSpacing w:w="0" w:type="dxa"/>
        <w:tblCellMar>
          <w:top w:w="30" w:type="dxa"/>
          <w:left w:w="30" w:type="dxa"/>
          <w:bottom w:w="30" w:type="dxa"/>
          <w:right w:w="30" w:type="dxa"/>
        </w:tblCellMar>
        <w:tblLook w:val="04A0"/>
      </w:tblPr>
      <w:tblGrid>
        <w:gridCol w:w="4130"/>
        <w:gridCol w:w="2709"/>
        <w:gridCol w:w="3779"/>
      </w:tblGrid>
      <w:tr w:rsidR="00AB5C33" w:rsidRPr="00E07243" w:rsidTr="00AB5C33">
        <w:trPr>
          <w:tblCellSpacing w:w="0" w:type="dxa"/>
        </w:trPr>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E07243" w:rsidRDefault="00AB5C33" w:rsidP="00AB5C33">
            <w:pPr>
              <w:spacing w:before="100" w:beforeAutospacing="1"/>
              <w:rPr>
                <w:rFonts w:ascii="Times New Roman" w:hAnsi="Times New Roman"/>
                <w:szCs w:val="24"/>
              </w:rPr>
            </w:pPr>
            <w:r w:rsidRPr="0036192E">
              <w:rPr>
                <w:rFonts w:ascii="Times New Roman" w:hAnsi="Times New Roman"/>
                <w:szCs w:val="24"/>
              </w:rPr>
              <w:t>Indicador</w:t>
            </w: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E07243" w:rsidRDefault="00AB5C33" w:rsidP="00AB5C33">
            <w:pPr>
              <w:spacing w:before="100" w:beforeAutospacing="1"/>
              <w:rPr>
                <w:rFonts w:ascii="Times New Roman" w:hAnsi="Times New Roman"/>
                <w:szCs w:val="24"/>
              </w:rPr>
            </w:pPr>
            <w:r w:rsidRPr="0036192E">
              <w:rPr>
                <w:rFonts w:ascii="Times New Roman" w:hAnsi="Times New Roman"/>
                <w:szCs w:val="24"/>
              </w:rPr>
              <w:t>Metas</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E07243" w:rsidRDefault="00AB5C33" w:rsidP="00AB5C33">
            <w:pPr>
              <w:spacing w:before="100" w:beforeAutospacing="1"/>
              <w:jc w:val="both"/>
              <w:rPr>
                <w:rFonts w:ascii="Times New Roman" w:hAnsi="Times New Roman"/>
                <w:szCs w:val="24"/>
              </w:rPr>
            </w:pPr>
            <w:r w:rsidRPr="0036192E">
              <w:rPr>
                <w:rFonts w:ascii="Times New Roman" w:hAnsi="Times New Roman"/>
                <w:szCs w:val="24"/>
              </w:rPr>
              <w:t>Resultados (Valor Medido)</w:t>
            </w:r>
          </w:p>
        </w:tc>
      </w:tr>
      <w:tr w:rsidR="00AB5C33" w:rsidRPr="0036192E" w:rsidTr="00AB5C33">
        <w:trPr>
          <w:tblCellSpacing w:w="0" w:type="dxa"/>
        </w:trPr>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E07243" w:rsidRDefault="00AB5C33" w:rsidP="00AB5C33">
            <w:pPr>
              <w:spacing w:before="100" w:beforeAutospacing="1"/>
              <w:rPr>
                <w:rFonts w:ascii="Times New Roman" w:hAnsi="Times New Roman"/>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E07243" w:rsidRDefault="00AB5C33" w:rsidP="00AB5C33">
            <w:pPr>
              <w:spacing w:before="100" w:beforeAutospacing="1"/>
              <w:rPr>
                <w:rFonts w:ascii="Times New Roman" w:hAnsi="Times New Roman"/>
                <w:szCs w:val="24"/>
              </w:rPr>
            </w:pPr>
            <w:r w:rsidRPr="0036192E">
              <w:rPr>
                <w:rFonts w:ascii="Times New Roman" w:hAnsi="Times New Roman"/>
                <w:szCs w:val="24"/>
              </w:rPr>
              <w:t>2018</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36192E" w:rsidRDefault="00AB5C33" w:rsidP="00AB5C33">
            <w:pPr>
              <w:spacing w:before="100" w:beforeAutospacing="1"/>
              <w:jc w:val="both"/>
              <w:rPr>
                <w:rFonts w:ascii="Times New Roman" w:hAnsi="Times New Roman"/>
                <w:szCs w:val="24"/>
              </w:rPr>
            </w:pPr>
            <w:r w:rsidRPr="0036192E">
              <w:rPr>
                <w:rFonts w:ascii="Times New Roman" w:hAnsi="Times New Roman"/>
                <w:szCs w:val="24"/>
              </w:rPr>
              <w:t>Janeiro-Junho</w:t>
            </w:r>
          </w:p>
        </w:tc>
      </w:tr>
      <w:tr w:rsidR="00AB5C33" w:rsidRPr="00E07243" w:rsidTr="00AB5C33">
        <w:trPr>
          <w:tblCellSpacing w:w="0" w:type="dxa"/>
        </w:trPr>
        <w:tc>
          <w:tcPr>
            <w:tcW w:w="2930"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AB5C33" w:rsidRDefault="00AB5C33" w:rsidP="00AB5C33">
            <w:pPr>
              <w:spacing w:before="100" w:beforeAutospacing="1" w:after="142" w:line="288" w:lineRule="auto"/>
              <w:rPr>
                <w:rFonts w:ascii="Times New Roman" w:hAnsi="Times New Roman"/>
                <w:b/>
                <w:bCs/>
                <w:color w:val="auto"/>
                <w:sz w:val="20"/>
                <w:u w:val="single"/>
              </w:rPr>
            </w:pPr>
            <w:r w:rsidRPr="00AB5C33">
              <w:rPr>
                <w:rFonts w:ascii="Times New Roman" w:hAnsi="Times New Roman"/>
                <w:b/>
                <w:color w:val="auto"/>
                <w:sz w:val="20"/>
                <w:shd w:val="clear" w:color="auto" w:fill="FFFFFF"/>
              </w:rPr>
              <w:t>(2018) Taxa de avanço dos projetos setoriais - OUVI (PS-</w:t>
            </w:r>
            <w:proofErr w:type="gramStart"/>
            <w:r w:rsidRPr="00AB5C33">
              <w:rPr>
                <w:rFonts w:ascii="Times New Roman" w:hAnsi="Times New Roman"/>
                <w:b/>
                <w:color w:val="auto"/>
                <w:sz w:val="20"/>
                <w:shd w:val="clear" w:color="auto" w:fill="FFFFFF"/>
              </w:rPr>
              <w:t>OUVI</w:t>
            </w:r>
            <w:proofErr w:type="gramEnd"/>
            <w:r w:rsidRPr="00AB5C33">
              <w:rPr>
                <w:rFonts w:ascii="Times New Roman" w:hAnsi="Times New Roman"/>
                <w:b/>
                <w:color w:val="auto"/>
                <w:sz w:val="20"/>
                <w:shd w:val="clear" w:color="auto" w:fill="FFFFFF"/>
              </w:rPr>
              <w:t>)</w:t>
            </w:r>
          </w:p>
          <w:p w:rsidR="00AB5C33" w:rsidRPr="00FC637D" w:rsidRDefault="00AB5C33" w:rsidP="00AB5C33">
            <w:pPr>
              <w:spacing w:before="100" w:beforeAutospacing="1"/>
              <w:jc w:val="both"/>
              <w:rPr>
                <w:rFonts w:ascii="Times New Roman" w:hAnsi="Times New Roman"/>
                <w:b/>
                <w:szCs w:val="24"/>
              </w:rPr>
            </w:pPr>
          </w:p>
        </w:tc>
        <w:tc>
          <w:tcPr>
            <w:tcW w:w="1922"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FC637D" w:rsidRDefault="00AB5C33" w:rsidP="00AB5C33">
            <w:pPr>
              <w:spacing w:before="100" w:beforeAutospacing="1"/>
              <w:jc w:val="center"/>
              <w:rPr>
                <w:rFonts w:ascii="Times New Roman" w:hAnsi="Times New Roman"/>
                <w:b/>
                <w:szCs w:val="24"/>
              </w:rPr>
            </w:pPr>
            <w:r>
              <w:rPr>
                <w:rFonts w:ascii="Times New Roman" w:hAnsi="Times New Roman"/>
                <w:b/>
                <w:color w:val="000000"/>
                <w:sz w:val="20"/>
              </w:rPr>
              <w:t>55,79</w:t>
            </w:r>
            <w:r w:rsidRPr="00FC637D">
              <w:rPr>
                <w:rFonts w:ascii="Times New Roman" w:hAnsi="Times New Roman"/>
                <w:b/>
                <w:color w:val="000000"/>
                <w:sz w:val="20"/>
              </w:rPr>
              <w:t>%</w:t>
            </w:r>
          </w:p>
        </w:tc>
        <w:tc>
          <w:tcPr>
            <w:tcW w:w="2681" w:type="dxa"/>
            <w:tcBorders>
              <w:top w:val="single" w:sz="6" w:space="0" w:color="000001"/>
              <w:left w:val="single" w:sz="6" w:space="0" w:color="000001"/>
              <w:bottom w:val="single" w:sz="6" w:space="0" w:color="000001"/>
              <w:right w:val="single" w:sz="6" w:space="0" w:color="000001"/>
            </w:tcBorders>
            <w:shd w:val="clear" w:color="auto" w:fill="FFFFFF"/>
            <w:tcMar>
              <w:top w:w="28" w:type="dxa"/>
              <w:left w:w="113" w:type="dxa"/>
              <w:bottom w:w="28" w:type="dxa"/>
              <w:right w:w="119" w:type="dxa"/>
            </w:tcMar>
            <w:vAlign w:val="center"/>
            <w:hideMark/>
          </w:tcPr>
          <w:p w:rsidR="00AB5C33" w:rsidRPr="00F810BE" w:rsidRDefault="00AB5C33" w:rsidP="00AB5C33">
            <w:pPr>
              <w:spacing w:before="100" w:beforeAutospacing="1"/>
              <w:jc w:val="center"/>
              <w:rPr>
                <w:rFonts w:ascii="Times New Roman" w:hAnsi="Times New Roman"/>
                <w:b/>
                <w:bCs/>
                <w:color w:val="002060"/>
                <w:sz w:val="20"/>
                <w:shd w:val="clear" w:color="auto" w:fill="FAFAFA"/>
              </w:rPr>
            </w:pPr>
            <w:r w:rsidRPr="00F810BE">
              <w:rPr>
                <w:rFonts w:ascii="Times New Roman" w:hAnsi="Times New Roman"/>
                <w:b/>
                <w:bCs/>
                <w:color w:val="002060"/>
                <w:sz w:val="20"/>
                <w:shd w:val="clear" w:color="auto" w:fill="FAFAFA"/>
              </w:rPr>
              <w:t>1º Trimestre</w:t>
            </w:r>
          </w:p>
          <w:p w:rsidR="00AB5C33" w:rsidRPr="00AB5C33" w:rsidRDefault="00AB5C33" w:rsidP="00AB5C33">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Janeiro</w:t>
            </w:r>
            <w:r>
              <w:rPr>
                <w:rFonts w:ascii="Times New Roman" w:hAnsi="Times New Roman"/>
                <w:b/>
                <w:bCs/>
                <w:color w:val="002060"/>
                <w:sz w:val="20"/>
                <w:shd w:val="clear" w:color="auto" w:fill="FAFAFA"/>
              </w:rPr>
              <w:t xml:space="preserve"> (</w:t>
            </w:r>
            <w:r w:rsidRPr="00AB5C33">
              <w:rPr>
                <w:rFonts w:ascii="Times New Roman" w:hAnsi="Times New Roman"/>
                <w:bCs/>
                <w:color w:val="002060"/>
                <w:sz w:val="20"/>
                <w:shd w:val="clear" w:color="auto" w:fill="FAFAFA"/>
              </w:rPr>
              <w:t>Sem Medição</w:t>
            </w:r>
            <w:r>
              <w:rPr>
                <w:rFonts w:ascii="Times New Roman" w:hAnsi="Times New Roman"/>
                <w:bCs/>
                <w:color w:val="002060"/>
                <w:sz w:val="20"/>
                <w:shd w:val="clear" w:color="auto" w:fill="FAFAFA"/>
              </w:rPr>
              <w:t>)</w:t>
            </w:r>
          </w:p>
          <w:p w:rsidR="00AB5C33" w:rsidRPr="00AB5C33" w:rsidRDefault="00AB5C33" w:rsidP="00AB5C33">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Fevereiro</w:t>
            </w:r>
            <w:r>
              <w:rPr>
                <w:rFonts w:ascii="Times New Roman" w:hAnsi="Times New Roman"/>
                <w:b/>
                <w:bCs/>
                <w:color w:val="002060"/>
                <w:sz w:val="20"/>
                <w:shd w:val="clear" w:color="auto" w:fill="FAFAFA"/>
              </w:rPr>
              <w:t xml:space="preserve"> </w:t>
            </w:r>
            <w:r>
              <w:rPr>
                <w:rFonts w:ascii="Times New Roman" w:hAnsi="Times New Roman"/>
                <w:color w:val="002060"/>
                <w:szCs w:val="24"/>
              </w:rPr>
              <w:t>(</w:t>
            </w:r>
            <w:r w:rsidRPr="00AB5C33">
              <w:rPr>
                <w:rFonts w:ascii="Times New Roman" w:hAnsi="Times New Roman"/>
                <w:color w:val="002060"/>
                <w:sz w:val="20"/>
              </w:rPr>
              <w:t>Sem Medição</w:t>
            </w:r>
            <w:r>
              <w:rPr>
                <w:rFonts w:ascii="Times New Roman" w:hAnsi="Times New Roman"/>
                <w:color w:val="002060"/>
                <w:sz w:val="20"/>
              </w:rPr>
              <w:t>)</w:t>
            </w:r>
          </w:p>
          <w:p w:rsidR="00AB5C33" w:rsidRPr="00F810BE" w:rsidRDefault="00AB5C33" w:rsidP="00AB5C33">
            <w:pPr>
              <w:spacing w:before="100" w:beforeAutospacing="1"/>
              <w:jc w:val="center"/>
              <w:rPr>
                <w:rFonts w:ascii="Times New Roman" w:hAnsi="Times New Roman"/>
                <w:color w:val="002060"/>
                <w:szCs w:val="24"/>
              </w:rPr>
            </w:pPr>
            <w:r w:rsidRPr="00F810BE">
              <w:rPr>
                <w:rFonts w:ascii="Times New Roman" w:hAnsi="Times New Roman"/>
                <w:b/>
                <w:bCs/>
                <w:color w:val="002060"/>
                <w:sz w:val="20"/>
                <w:shd w:val="clear" w:color="auto" w:fill="FAFAFA"/>
              </w:rPr>
              <w:t>Março</w:t>
            </w:r>
          </w:p>
          <w:p w:rsidR="00AB5C33" w:rsidRPr="00D062DB" w:rsidRDefault="00AB5C33" w:rsidP="00AB5C33">
            <w:pPr>
              <w:pBdr>
                <w:bottom w:val="single" w:sz="12" w:space="1" w:color="auto"/>
              </w:pBdr>
              <w:spacing w:before="100" w:beforeAutospacing="1"/>
              <w:jc w:val="center"/>
              <w:rPr>
                <w:rFonts w:ascii="Times New Roman" w:hAnsi="Times New Roman"/>
                <w:b/>
                <w:bCs/>
                <w:color w:val="002060"/>
                <w:sz w:val="20"/>
                <w:shd w:val="clear" w:color="auto" w:fill="FAFAFA"/>
              </w:rPr>
            </w:pPr>
            <w:r>
              <w:rPr>
                <w:rFonts w:ascii="Times New Roman" w:hAnsi="Times New Roman"/>
                <w:b/>
                <w:bCs/>
                <w:color w:val="002060"/>
                <w:sz w:val="20"/>
                <w:shd w:val="clear" w:color="auto" w:fill="FAFAFA"/>
              </w:rPr>
              <w:t>33,33</w:t>
            </w:r>
            <w:r w:rsidRPr="00F810BE">
              <w:rPr>
                <w:rFonts w:ascii="Times New Roman" w:hAnsi="Times New Roman"/>
                <w:b/>
                <w:bCs/>
                <w:color w:val="002060"/>
                <w:sz w:val="20"/>
                <w:shd w:val="clear" w:color="auto" w:fill="FAFAFA"/>
              </w:rPr>
              <w:t>%</w:t>
            </w:r>
          </w:p>
          <w:p w:rsidR="00AB5C33" w:rsidRPr="00F810BE" w:rsidRDefault="00AB5C33" w:rsidP="00AB5C33">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2º Trimestre</w:t>
            </w:r>
          </w:p>
          <w:p w:rsidR="00AB5C33" w:rsidRPr="00F810BE" w:rsidRDefault="00AB5C33" w:rsidP="00AB5C33">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Abril</w:t>
            </w:r>
          </w:p>
          <w:p w:rsidR="00AB5C33" w:rsidRPr="00F810BE" w:rsidRDefault="00AB5C33" w:rsidP="00AB5C33">
            <w:pPr>
              <w:spacing w:before="100" w:beforeAutospacing="1"/>
              <w:jc w:val="center"/>
              <w:rPr>
                <w:rFonts w:ascii="Times New Roman" w:hAnsi="Times New Roman"/>
                <w:color w:val="0070C0"/>
                <w:szCs w:val="24"/>
              </w:rPr>
            </w:pPr>
            <w:r>
              <w:rPr>
                <w:rFonts w:ascii="Times New Roman" w:hAnsi="Times New Roman"/>
                <w:b/>
                <w:bCs/>
                <w:color w:val="0070C0"/>
                <w:sz w:val="20"/>
                <w:shd w:val="clear" w:color="auto" w:fill="FAFAFA"/>
              </w:rPr>
              <w:t>40,58</w:t>
            </w:r>
            <w:r w:rsidRPr="00F810BE">
              <w:rPr>
                <w:rFonts w:ascii="Times New Roman" w:hAnsi="Times New Roman"/>
                <w:b/>
                <w:bCs/>
                <w:color w:val="0070C0"/>
                <w:sz w:val="20"/>
                <w:shd w:val="clear" w:color="auto" w:fill="FAFAFA"/>
              </w:rPr>
              <w:t>%</w:t>
            </w:r>
          </w:p>
          <w:p w:rsidR="00AB5C33" w:rsidRPr="00F810BE" w:rsidRDefault="00AB5C33" w:rsidP="00AB5C33">
            <w:pPr>
              <w:spacing w:before="100" w:beforeAutospacing="1"/>
              <w:jc w:val="center"/>
              <w:rPr>
                <w:rFonts w:ascii="Times New Roman" w:hAnsi="Times New Roman"/>
                <w:color w:val="0070C0"/>
                <w:szCs w:val="24"/>
              </w:rPr>
            </w:pPr>
            <w:r w:rsidRPr="00F810BE">
              <w:rPr>
                <w:rFonts w:ascii="Times New Roman" w:hAnsi="Times New Roman"/>
                <w:b/>
                <w:bCs/>
                <w:color w:val="0070C0"/>
                <w:sz w:val="20"/>
                <w:shd w:val="clear" w:color="auto" w:fill="FAFAFA"/>
              </w:rPr>
              <w:t>Maio</w:t>
            </w:r>
          </w:p>
          <w:p w:rsidR="00AB5C33" w:rsidRPr="00F810BE" w:rsidRDefault="00AB5C33" w:rsidP="00AB5C33">
            <w:pPr>
              <w:spacing w:before="100" w:beforeAutospacing="1"/>
              <w:jc w:val="center"/>
              <w:rPr>
                <w:rFonts w:ascii="Times New Roman" w:hAnsi="Times New Roman"/>
                <w:b/>
                <w:bCs/>
                <w:color w:val="0070C0"/>
                <w:sz w:val="20"/>
                <w:shd w:val="clear" w:color="auto" w:fill="FAFAFA"/>
              </w:rPr>
            </w:pPr>
            <w:r>
              <w:rPr>
                <w:rFonts w:ascii="Times New Roman" w:hAnsi="Times New Roman"/>
                <w:b/>
                <w:bCs/>
                <w:color w:val="0070C0"/>
                <w:sz w:val="20"/>
                <w:shd w:val="clear" w:color="auto" w:fill="FAFAFA"/>
              </w:rPr>
              <w:t>54,96</w:t>
            </w:r>
            <w:r w:rsidRPr="00F810BE">
              <w:rPr>
                <w:rFonts w:ascii="Times New Roman" w:hAnsi="Times New Roman"/>
                <w:b/>
                <w:bCs/>
                <w:color w:val="0070C0"/>
                <w:sz w:val="20"/>
                <w:shd w:val="clear" w:color="auto" w:fill="FAFAFA"/>
              </w:rPr>
              <w:t>%</w:t>
            </w:r>
          </w:p>
          <w:p w:rsidR="00AB5C33" w:rsidRPr="00F810BE" w:rsidRDefault="00AB5C33" w:rsidP="00AB5C33">
            <w:pPr>
              <w:pBdr>
                <w:bottom w:val="single" w:sz="12" w:space="1" w:color="auto"/>
              </w:pBdr>
              <w:spacing w:before="100" w:beforeAutospacing="1"/>
              <w:jc w:val="center"/>
              <w:rPr>
                <w:rFonts w:ascii="Times New Roman" w:hAnsi="Times New Roman"/>
                <w:b/>
                <w:bCs/>
                <w:color w:val="0070C0"/>
                <w:sz w:val="20"/>
                <w:shd w:val="clear" w:color="auto" w:fill="FAFAFA"/>
              </w:rPr>
            </w:pPr>
            <w:r w:rsidRPr="00F810BE">
              <w:rPr>
                <w:rFonts w:ascii="Times New Roman" w:hAnsi="Times New Roman"/>
                <w:b/>
                <w:bCs/>
                <w:color w:val="0070C0"/>
                <w:sz w:val="20"/>
                <w:shd w:val="clear" w:color="auto" w:fill="FAFAFA"/>
              </w:rPr>
              <w:t>Junho</w:t>
            </w:r>
          </w:p>
          <w:p w:rsidR="00AB5C33" w:rsidRPr="00F810BE" w:rsidRDefault="00AB5C33" w:rsidP="00AB5C33">
            <w:pPr>
              <w:pBdr>
                <w:bottom w:val="single" w:sz="12" w:space="1" w:color="auto"/>
              </w:pBdr>
              <w:spacing w:before="100" w:beforeAutospacing="1"/>
              <w:jc w:val="center"/>
              <w:rPr>
                <w:rFonts w:ascii="Times New Roman" w:hAnsi="Times New Roman"/>
                <w:b/>
                <w:bCs/>
                <w:color w:val="0070C0"/>
                <w:sz w:val="20"/>
                <w:shd w:val="clear" w:color="auto" w:fill="FAFAFA"/>
              </w:rPr>
            </w:pPr>
            <w:r>
              <w:rPr>
                <w:rFonts w:ascii="Times New Roman" w:hAnsi="Times New Roman"/>
                <w:b/>
                <w:bCs/>
                <w:color w:val="0070C0"/>
                <w:sz w:val="20"/>
                <w:shd w:val="clear" w:color="auto" w:fill="FAFAFA"/>
              </w:rPr>
              <w:t>57,44</w:t>
            </w:r>
            <w:r w:rsidRPr="00F810BE">
              <w:rPr>
                <w:rFonts w:ascii="Times New Roman" w:hAnsi="Times New Roman"/>
                <w:b/>
                <w:bCs/>
                <w:color w:val="0070C0"/>
                <w:sz w:val="20"/>
                <w:shd w:val="clear" w:color="auto" w:fill="FAFAFA"/>
              </w:rPr>
              <w:t>%</w:t>
            </w:r>
          </w:p>
          <w:p w:rsidR="00AB5C33" w:rsidRPr="00F810BE" w:rsidRDefault="00AB5C33" w:rsidP="00AB5C33">
            <w:pPr>
              <w:spacing w:before="100" w:beforeAutospacing="1"/>
              <w:jc w:val="center"/>
              <w:rPr>
                <w:rFonts w:ascii="Times New Roman" w:hAnsi="Times New Roman"/>
                <w:b/>
                <w:bCs/>
                <w:color w:val="0070C0"/>
                <w:szCs w:val="24"/>
                <w:u w:val="single"/>
                <w:shd w:val="clear" w:color="auto" w:fill="FAFAFA"/>
              </w:rPr>
            </w:pPr>
            <w:r w:rsidRPr="00F810BE">
              <w:rPr>
                <w:rFonts w:ascii="Times New Roman" w:hAnsi="Times New Roman"/>
                <w:b/>
                <w:bCs/>
                <w:color w:val="0070C0"/>
                <w:szCs w:val="24"/>
                <w:u w:val="single"/>
                <w:shd w:val="clear" w:color="auto" w:fill="FAFAFA"/>
              </w:rPr>
              <w:t>Desempenho</w:t>
            </w:r>
          </w:p>
          <w:p w:rsidR="00AB5C33" w:rsidRPr="00AB5C33" w:rsidRDefault="00AB5C33" w:rsidP="00AB5C33">
            <w:pPr>
              <w:spacing w:before="100" w:beforeAutospacing="1"/>
              <w:jc w:val="center"/>
              <w:rPr>
                <w:rFonts w:ascii="Times New Roman" w:hAnsi="Times New Roman"/>
                <w:color w:val="0070C0"/>
                <w:szCs w:val="24"/>
                <w:u w:val="single"/>
              </w:rPr>
            </w:pPr>
            <w:r>
              <w:rPr>
                <w:rFonts w:ascii="Times New Roman" w:hAnsi="Times New Roman"/>
                <w:b/>
                <w:bCs/>
                <w:color w:val="0070C0"/>
                <w:szCs w:val="24"/>
                <w:u w:val="single"/>
                <w:shd w:val="clear" w:color="auto" w:fill="FAFAFA"/>
              </w:rPr>
              <w:t>102,97</w:t>
            </w:r>
            <w:r w:rsidRPr="00F810BE">
              <w:rPr>
                <w:rFonts w:ascii="Times New Roman" w:hAnsi="Times New Roman"/>
                <w:b/>
                <w:bCs/>
                <w:color w:val="0070C0"/>
                <w:szCs w:val="24"/>
                <w:u w:val="single"/>
                <w:shd w:val="clear" w:color="auto" w:fill="FAFAFA"/>
              </w:rPr>
              <w:t>%</w:t>
            </w:r>
          </w:p>
        </w:tc>
      </w:tr>
    </w:tbl>
    <w:p w:rsidR="00AB5C33" w:rsidRDefault="00AB5C33" w:rsidP="00442AA0">
      <w:pPr>
        <w:spacing w:before="100" w:beforeAutospacing="1" w:after="142" w:line="288" w:lineRule="auto"/>
        <w:rPr>
          <w:rFonts w:ascii="Times New Roman" w:hAnsi="Times New Roman"/>
          <w:szCs w:val="24"/>
        </w:rPr>
      </w:pPr>
    </w:p>
    <w:p w:rsidR="00B72562" w:rsidRDefault="00B72562" w:rsidP="00442AA0">
      <w:pPr>
        <w:spacing w:before="100" w:beforeAutospacing="1" w:after="142" w:line="288" w:lineRule="auto"/>
        <w:rPr>
          <w:rFonts w:ascii="Times New Roman" w:hAnsi="Times New Roman"/>
          <w:szCs w:val="24"/>
        </w:rPr>
      </w:pPr>
    </w:p>
    <w:p w:rsidR="00B72562" w:rsidRDefault="00B72562" w:rsidP="00442AA0">
      <w:pPr>
        <w:spacing w:before="100" w:beforeAutospacing="1" w:after="142" w:line="288" w:lineRule="auto"/>
        <w:rPr>
          <w:rFonts w:ascii="Times New Roman" w:hAnsi="Times New Roman"/>
          <w:szCs w:val="24"/>
        </w:rPr>
      </w:pPr>
    </w:p>
    <w:p w:rsidR="00274426" w:rsidRDefault="00274426" w:rsidP="00442AA0">
      <w:pPr>
        <w:spacing w:before="100" w:beforeAutospacing="1" w:after="142" w:line="288" w:lineRule="auto"/>
        <w:rPr>
          <w:rFonts w:ascii="Times New Roman" w:hAnsi="Times New Roman"/>
          <w:szCs w:val="24"/>
        </w:rPr>
      </w:pPr>
    </w:p>
    <w:p w:rsidR="00274426" w:rsidRDefault="00274426" w:rsidP="00442AA0">
      <w:pPr>
        <w:spacing w:before="100" w:beforeAutospacing="1" w:after="142" w:line="288" w:lineRule="auto"/>
        <w:rPr>
          <w:rFonts w:ascii="Times New Roman" w:hAnsi="Times New Roman"/>
          <w:szCs w:val="24"/>
        </w:rPr>
      </w:pPr>
    </w:p>
    <w:p w:rsidR="009C3D05" w:rsidRPr="0069658C" w:rsidRDefault="00391700" w:rsidP="00442AA0">
      <w:pPr>
        <w:spacing w:before="100" w:beforeAutospacing="1" w:after="142" w:line="288" w:lineRule="auto"/>
        <w:rPr>
          <w:rFonts w:ascii="Times New Roman" w:hAnsi="Times New Roman"/>
          <w:b/>
          <w:szCs w:val="24"/>
          <w:u w:val="single"/>
        </w:rPr>
      </w:pPr>
      <w:r>
        <w:rPr>
          <w:rFonts w:ascii="Times New Roman" w:hAnsi="Times New Roman"/>
          <w:b/>
          <w:bCs/>
          <w:color w:val="000000"/>
          <w:sz w:val="28"/>
          <w:szCs w:val="28"/>
          <w:u w:val="single"/>
        </w:rPr>
        <w:lastRenderedPageBreak/>
        <w:t>2</w:t>
      </w:r>
      <w:r w:rsidR="009C3D05" w:rsidRPr="0069658C">
        <w:rPr>
          <w:rFonts w:ascii="Times New Roman" w:hAnsi="Times New Roman"/>
          <w:b/>
          <w:bCs/>
          <w:color w:val="000000"/>
          <w:sz w:val="28"/>
          <w:szCs w:val="28"/>
          <w:u w:val="single"/>
        </w:rPr>
        <w:t>.3</w:t>
      </w:r>
      <w:r w:rsidR="00274426">
        <w:rPr>
          <w:rFonts w:ascii="Times New Roman" w:hAnsi="Times New Roman"/>
          <w:b/>
          <w:bCs/>
          <w:color w:val="000000"/>
          <w:sz w:val="28"/>
          <w:szCs w:val="28"/>
          <w:u w:val="single"/>
        </w:rPr>
        <w:t>.3.</w:t>
      </w:r>
      <w:r w:rsidR="009C3D05" w:rsidRPr="0069658C">
        <w:rPr>
          <w:rFonts w:ascii="Times New Roman" w:hAnsi="Times New Roman"/>
          <w:b/>
          <w:bCs/>
          <w:color w:val="000000"/>
          <w:sz w:val="28"/>
          <w:szCs w:val="28"/>
          <w:u w:val="single"/>
        </w:rPr>
        <w:t xml:space="preserve"> PAINEL OPERACIONAL</w:t>
      </w:r>
      <w:r w:rsidR="003F0CA5">
        <w:rPr>
          <w:rFonts w:ascii="Times New Roman" w:hAnsi="Times New Roman"/>
          <w:b/>
          <w:bCs/>
          <w:color w:val="000000"/>
          <w:sz w:val="28"/>
          <w:szCs w:val="28"/>
          <w:u w:val="single"/>
        </w:rPr>
        <w:t xml:space="preserve"> 201</w:t>
      </w:r>
      <w:r w:rsidR="00B72562">
        <w:rPr>
          <w:rFonts w:ascii="Times New Roman" w:hAnsi="Times New Roman"/>
          <w:b/>
          <w:bCs/>
          <w:color w:val="000000"/>
          <w:sz w:val="28"/>
          <w:szCs w:val="28"/>
          <w:u w:val="single"/>
        </w:rPr>
        <w:t>8</w:t>
      </w:r>
    </w:p>
    <w:p w:rsidR="009C3D05" w:rsidRPr="00E07243" w:rsidRDefault="009C3D05" w:rsidP="009C3D05">
      <w:pPr>
        <w:spacing w:before="100" w:beforeAutospacing="1" w:line="288" w:lineRule="auto"/>
        <w:ind w:left="709" w:hanging="284"/>
        <w:rPr>
          <w:rFonts w:ascii="Times New Roman" w:hAnsi="Times New Roman"/>
          <w:szCs w:val="24"/>
        </w:rPr>
      </w:pPr>
      <w:r w:rsidRPr="00E07243">
        <w:rPr>
          <w:rFonts w:ascii="Times New Roman" w:hAnsi="Times New Roman"/>
          <w:b/>
          <w:bCs/>
          <w:color w:val="000000"/>
          <w:szCs w:val="24"/>
        </w:rPr>
        <w:t>Indicadores Operacionais</w:t>
      </w:r>
    </w:p>
    <w:p w:rsidR="009C3D05" w:rsidRPr="00E07243" w:rsidRDefault="009C3D05" w:rsidP="009C3D05">
      <w:pPr>
        <w:spacing w:before="100" w:beforeAutospacing="1" w:line="288" w:lineRule="auto"/>
        <w:rPr>
          <w:rFonts w:ascii="Times New Roman" w:hAnsi="Times New Roman"/>
          <w:szCs w:val="24"/>
        </w:rPr>
      </w:pPr>
    </w:p>
    <w:tbl>
      <w:tblPr>
        <w:tblW w:w="9714" w:type="dxa"/>
        <w:tblCellSpacing w:w="0" w:type="dxa"/>
        <w:tblCellMar>
          <w:top w:w="45" w:type="dxa"/>
          <w:left w:w="45" w:type="dxa"/>
          <w:bottom w:w="45" w:type="dxa"/>
          <w:right w:w="45" w:type="dxa"/>
        </w:tblCellMar>
        <w:tblLook w:val="04A0"/>
      </w:tblPr>
      <w:tblGrid>
        <w:gridCol w:w="4255"/>
        <w:gridCol w:w="1774"/>
        <w:gridCol w:w="3685"/>
      </w:tblGrid>
      <w:tr w:rsidR="009C3D05" w:rsidRPr="00E07243" w:rsidTr="007B4701">
        <w:trPr>
          <w:tblCellSpacing w:w="0" w:type="dxa"/>
        </w:trPr>
        <w:tc>
          <w:tcPr>
            <w:tcW w:w="4255" w:type="dxa"/>
            <w:vMerge w:val="restart"/>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9C3D05" w:rsidRPr="00E07243" w:rsidRDefault="009C3D05" w:rsidP="009C3D05">
            <w:pPr>
              <w:spacing w:before="100" w:beforeAutospacing="1"/>
              <w:rPr>
                <w:rFonts w:ascii="Times New Roman" w:hAnsi="Times New Roman"/>
                <w:szCs w:val="24"/>
              </w:rPr>
            </w:pPr>
            <w:r w:rsidRPr="00E07243">
              <w:rPr>
                <w:rFonts w:ascii="Times New Roman" w:hAnsi="Times New Roman"/>
                <w:b/>
                <w:bCs/>
                <w:sz w:val="20"/>
              </w:rPr>
              <w:t>Indicadores de Operacionais</w:t>
            </w:r>
            <w:r w:rsidR="00A80DD2">
              <w:rPr>
                <w:rFonts w:ascii="Times New Roman" w:hAnsi="Times New Roman"/>
                <w:b/>
                <w:bCs/>
                <w:sz w:val="20"/>
              </w:rPr>
              <w:t xml:space="preserve"> 201</w:t>
            </w:r>
            <w:r w:rsidR="00AB5C33">
              <w:rPr>
                <w:rFonts w:ascii="Times New Roman" w:hAnsi="Times New Roman"/>
                <w:b/>
                <w:bCs/>
                <w:sz w:val="20"/>
              </w:rPr>
              <w:t>8</w:t>
            </w:r>
          </w:p>
        </w:tc>
        <w:tc>
          <w:tcPr>
            <w:tcW w:w="1774" w:type="dxa"/>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9C3D05" w:rsidRPr="00E07243" w:rsidRDefault="009C3D05" w:rsidP="009C3D05">
            <w:pPr>
              <w:spacing w:before="100" w:beforeAutospacing="1"/>
              <w:ind w:left="62"/>
              <w:rPr>
                <w:rFonts w:ascii="Times New Roman" w:hAnsi="Times New Roman"/>
                <w:szCs w:val="24"/>
              </w:rPr>
            </w:pPr>
            <w:r w:rsidRPr="00E07243">
              <w:rPr>
                <w:rFonts w:ascii="Times New Roman" w:hAnsi="Times New Roman"/>
                <w:b/>
                <w:bCs/>
                <w:sz w:val="20"/>
              </w:rPr>
              <w:t>Metas</w:t>
            </w:r>
          </w:p>
        </w:tc>
        <w:tc>
          <w:tcPr>
            <w:tcW w:w="3685" w:type="dxa"/>
            <w:tcBorders>
              <w:top w:val="single" w:sz="12" w:space="0" w:color="000001"/>
              <w:left w:val="single" w:sz="12" w:space="0" w:color="000001"/>
              <w:bottom w:val="single" w:sz="12" w:space="0" w:color="000001"/>
              <w:right w:val="single" w:sz="12" w:space="0" w:color="000001"/>
            </w:tcBorders>
            <w:shd w:val="clear" w:color="auto" w:fill="8DB3E2"/>
            <w:tcMar>
              <w:top w:w="108" w:type="dxa"/>
              <w:left w:w="45" w:type="dxa"/>
              <w:bottom w:w="108" w:type="dxa"/>
              <w:right w:w="74" w:type="dxa"/>
            </w:tcMar>
            <w:vAlign w:val="center"/>
            <w:hideMark/>
          </w:tcPr>
          <w:p w:rsidR="009C3D05" w:rsidRPr="00E07243" w:rsidRDefault="00EA704C" w:rsidP="00EA704C">
            <w:pPr>
              <w:spacing w:before="100" w:beforeAutospacing="1"/>
              <w:ind w:left="62"/>
              <w:jc w:val="center"/>
              <w:rPr>
                <w:rFonts w:ascii="Times New Roman" w:hAnsi="Times New Roman"/>
                <w:szCs w:val="24"/>
              </w:rPr>
            </w:pPr>
            <w:r>
              <w:rPr>
                <w:rFonts w:ascii="Times New Roman" w:hAnsi="Times New Roman"/>
                <w:b/>
                <w:bCs/>
                <w:sz w:val="20"/>
              </w:rPr>
              <w:t xml:space="preserve">Valores medidos em </w:t>
            </w:r>
            <w:r w:rsidR="00AB5C33">
              <w:rPr>
                <w:rFonts w:ascii="Times New Roman" w:hAnsi="Times New Roman"/>
                <w:b/>
                <w:bCs/>
                <w:sz w:val="20"/>
              </w:rPr>
              <w:t>Junho</w:t>
            </w:r>
          </w:p>
        </w:tc>
      </w:tr>
      <w:tr w:rsidR="00AB5C33" w:rsidRPr="00E07243" w:rsidTr="00045BAB">
        <w:trPr>
          <w:gridAfter w:val="2"/>
          <w:wAfter w:w="5459" w:type="dxa"/>
          <w:trHeight w:val="276"/>
          <w:tblCellSpacing w:w="0" w:type="dxa"/>
        </w:trPr>
        <w:tc>
          <w:tcPr>
            <w:tcW w:w="0" w:type="auto"/>
            <w:vMerge/>
            <w:tcBorders>
              <w:top w:val="single" w:sz="12" w:space="0" w:color="000001"/>
              <w:left w:val="single" w:sz="12" w:space="0" w:color="000001"/>
              <w:bottom w:val="single" w:sz="12" w:space="0" w:color="000001"/>
              <w:right w:val="single" w:sz="12" w:space="0" w:color="000001"/>
            </w:tcBorders>
            <w:vAlign w:val="center"/>
            <w:hideMark/>
          </w:tcPr>
          <w:p w:rsidR="00AB5C33" w:rsidRPr="00E07243" w:rsidRDefault="00AB5C33" w:rsidP="009C3D05">
            <w:pPr>
              <w:rPr>
                <w:rFonts w:ascii="Times New Roman" w:hAnsi="Times New Roman"/>
                <w:szCs w:val="24"/>
              </w:rPr>
            </w:pPr>
          </w:p>
        </w:tc>
      </w:tr>
      <w:tr w:rsidR="00AB5C33" w:rsidRPr="00E07243" w:rsidTr="00045BAB">
        <w:trPr>
          <w:tblCellSpacing w:w="0" w:type="dxa"/>
        </w:trPr>
        <w:tc>
          <w:tcPr>
            <w:tcW w:w="4255" w:type="dxa"/>
            <w:tcBorders>
              <w:top w:val="single" w:sz="12"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B5C33" w:rsidRPr="00E07243" w:rsidRDefault="00AB5C33" w:rsidP="009C3D05">
            <w:pPr>
              <w:spacing w:before="100" w:beforeAutospacing="1"/>
              <w:ind w:left="62"/>
              <w:rPr>
                <w:rFonts w:ascii="Times New Roman" w:hAnsi="Times New Roman"/>
                <w:szCs w:val="24"/>
              </w:rPr>
            </w:pPr>
            <w:r w:rsidRPr="00E07243">
              <w:rPr>
                <w:rFonts w:ascii="Times New Roman" w:hAnsi="Times New Roman"/>
                <w:color w:val="000000"/>
                <w:sz w:val="20"/>
              </w:rPr>
              <w:t>OUVI01 Tempo médio de permanência dos servidores - OUVI</w:t>
            </w:r>
          </w:p>
        </w:tc>
        <w:tc>
          <w:tcPr>
            <w:tcW w:w="1774" w:type="dxa"/>
            <w:tcBorders>
              <w:top w:val="single" w:sz="12"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B5C33" w:rsidRPr="00E07243" w:rsidRDefault="00AB5C33" w:rsidP="009C3D05">
            <w:pPr>
              <w:spacing w:before="100" w:beforeAutospacing="1"/>
              <w:rPr>
                <w:rFonts w:ascii="Times New Roman" w:hAnsi="Times New Roman"/>
                <w:szCs w:val="24"/>
              </w:rPr>
            </w:pPr>
            <w:r w:rsidRPr="00E07243">
              <w:rPr>
                <w:rFonts w:ascii="Times New Roman" w:hAnsi="Times New Roman"/>
                <w:color w:val="000000"/>
                <w:sz w:val="20"/>
              </w:rPr>
              <w:t>6h</w:t>
            </w:r>
          </w:p>
        </w:tc>
        <w:tc>
          <w:tcPr>
            <w:tcW w:w="3685" w:type="dxa"/>
            <w:tcBorders>
              <w:top w:val="single" w:sz="12"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B5C33" w:rsidRPr="00E07243" w:rsidRDefault="00045BAB" w:rsidP="00EA704C">
            <w:pPr>
              <w:spacing w:before="100" w:beforeAutospacing="1"/>
              <w:jc w:val="center"/>
              <w:rPr>
                <w:rFonts w:ascii="Times New Roman" w:hAnsi="Times New Roman"/>
                <w:szCs w:val="24"/>
              </w:rPr>
            </w:pPr>
            <w:r>
              <w:rPr>
                <w:rFonts w:ascii="Times New Roman" w:hAnsi="Times New Roman"/>
                <w:color w:val="000000"/>
                <w:sz w:val="20"/>
              </w:rPr>
              <w:t>6,14</w:t>
            </w:r>
            <w:r w:rsidR="00AB5C33">
              <w:rPr>
                <w:rFonts w:ascii="Times New Roman" w:hAnsi="Times New Roman"/>
                <w:color w:val="000000"/>
                <w:sz w:val="20"/>
              </w:rPr>
              <w:t xml:space="preserve"> horas</w:t>
            </w:r>
          </w:p>
        </w:tc>
      </w:tr>
      <w:tr w:rsidR="00AB5C33" w:rsidRPr="00E07243" w:rsidTr="00045BAB">
        <w:trPr>
          <w:tblCellSpacing w:w="0" w:type="dxa"/>
        </w:trPr>
        <w:tc>
          <w:tcPr>
            <w:tcW w:w="4255"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B5C33" w:rsidRPr="00E07243" w:rsidRDefault="00AB5C33" w:rsidP="009C3D05">
            <w:pPr>
              <w:spacing w:before="100" w:beforeAutospacing="1"/>
              <w:ind w:left="62"/>
              <w:rPr>
                <w:rFonts w:ascii="Times New Roman" w:hAnsi="Times New Roman"/>
                <w:szCs w:val="24"/>
              </w:rPr>
            </w:pPr>
            <w:r w:rsidRPr="00E07243">
              <w:rPr>
                <w:rFonts w:ascii="Times New Roman" w:hAnsi="Times New Roman"/>
                <w:color w:val="000000"/>
                <w:sz w:val="20"/>
              </w:rPr>
              <w:t>OUVI02 Taxa de absenteísmo dos servidores - OUVI</w:t>
            </w:r>
          </w:p>
        </w:tc>
        <w:tc>
          <w:tcPr>
            <w:tcW w:w="1774"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B5C33" w:rsidRPr="00E07243" w:rsidRDefault="00AB5C33" w:rsidP="009C3D05">
            <w:pPr>
              <w:spacing w:before="100" w:beforeAutospacing="1"/>
              <w:rPr>
                <w:rFonts w:ascii="Times New Roman" w:hAnsi="Times New Roman"/>
                <w:szCs w:val="24"/>
              </w:rPr>
            </w:pPr>
            <w:r w:rsidRPr="00E07243">
              <w:rPr>
                <w:rFonts w:ascii="Times New Roman" w:hAnsi="Times New Roman"/>
                <w:color w:val="000000"/>
                <w:sz w:val="20"/>
              </w:rPr>
              <w:t>2%</w:t>
            </w:r>
          </w:p>
        </w:tc>
        <w:tc>
          <w:tcPr>
            <w:tcW w:w="3685"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B5C33" w:rsidRPr="00E07243" w:rsidRDefault="007B4701" w:rsidP="00EA704C">
            <w:pPr>
              <w:spacing w:before="100" w:beforeAutospacing="1"/>
              <w:jc w:val="center"/>
              <w:rPr>
                <w:rFonts w:ascii="Times New Roman" w:hAnsi="Times New Roman"/>
                <w:szCs w:val="24"/>
              </w:rPr>
            </w:pPr>
            <w:r>
              <w:rPr>
                <w:rFonts w:ascii="Times New Roman" w:hAnsi="Times New Roman"/>
                <w:color w:val="000000"/>
                <w:sz w:val="20"/>
              </w:rPr>
              <w:t>1</w:t>
            </w:r>
            <w:r w:rsidR="00AB5C33">
              <w:rPr>
                <w:rFonts w:ascii="Times New Roman" w:hAnsi="Times New Roman"/>
                <w:color w:val="000000"/>
                <w:sz w:val="20"/>
              </w:rPr>
              <w:t>%</w:t>
            </w:r>
          </w:p>
        </w:tc>
      </w:tr>
      <w:tr w:rsidR="00AB5C33" w:rsidRPr="00E07243" w:rsidTr="00045BAB">
        <w:trPr>
          <w:tblCellSpacing w:w="0" w:type="dxa"/>
        </w:trPr>
        <w:tc>
          <w:tcPr>
            <w:tcW w:w="4255"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B5C33" w:rsidRPr="00E07243" w:rsidRDefault="00AB5C33" w:rsidP="009C3D05">
            <w:pPr>
              <w:spacing w:before="100" w:beforeAutospacing="1"/>
              <w:ind w:left="62"/>
              <w:rPr>
                <w:rFonts w:ascii="Times New Roman" w:hAnsi="Times New Roman"/>
                <w:szCs w:val="24"/>
              </w:rPr>
            </w:pPr>
            <w:r w:rsidRPr="00E07243">
              <w:rPr>
                <w:rFonts w:ascii="Times New Roman" w:hAnsi="Times New Roman"/>
                <w:color w:val="000000"/>
                <w:sz w:val="20"/>
              </w:rPr>
              <w:t>OUVI03 Taxa de demandas concluídas diretamente pela OUVI</w:t>
            </w:r>
          </w:p>
        </w:tc>
        <w:tc>
          <w:tcPr>
            <w:tcW w:w="1774"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B5C33" w:rsidRPr="00E07243" w:rsidRDefault="00AB5C33"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3685"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B5C33" w:rsidRPr="00E07243" w:rsidRDefault="007B4701" w:rsidP="00EA704C">
            <w:pPr>
              <w:spacing w:before="100" w:beforeAutospacing="1"/>
              <w:jc w:val="center"/>
              <w:rPr>
                <w:rFonts w:ascii="Times New Roman" w:hAnsi="Times New Roman"/>
                <w:szCs w:val="24"/>
              </w:rPr>
            </w:pPr>
            <w:r>
              <w:rPr>
                <w:rFonts w:ascii="Times New Roman" w:hAnsi="Times New Roman"/>
                <w:color w:val="000000"/>
                <w:sz w:val="20"/>
              </w:rPr>
              <w:t>92,05</w:t>
            </w:r>
            <w:r w:rsidR="00AB5C33">
              <w:rPr>
                <w:rFonts w:ascii="Times New Roman" w:hAnsi="Times New Roman"/>
                <w:color w:val="000000"/>
                <w:sz w:val="20"/>
              </w:rPr>
              <w:t>%</w:t>
            </w:r>
          </w:p>
        </w:tc>
      </w:tr>
      <w:tr w:rsidR="00AB5C33" w:rsidRPr="00E07243" w:rsidTr="00045BAB">
        <w:trPr>
          <w:tblCellSpacing w:w="0" w:type="dxa"/>
        </w:trPr>
        <w:tc>
          <w:tcPr>
            <w:tcW w:w="4255"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AB5C33" w:rsidRPr="00E07243" w:rsidRDefault="00AB5C33" w:rsidP="009C3D05">
            <w:pPr>
              <w:spacing w:before="100" w:beforeAutospacing="1"/>
              <w:ind w:left="62"/>
              <w:rPr>
                <w:rFonts w:ascii="Times New Roman" w:hAnsi="Times New Roman"/>
                <w:szCs w:val="24"/>
              </w:rPr>
            </w:pPr>
            <w:r w:rsidRPr="00E07243">
              <w:rPr>
                <w:rFonts w:ascii="Times New Roman" w:hAnsi="Times New Roman"/>
                <w:color w:val="000000"/>
                <w:sz w:val="20"/>
              </w:rPr>
              <w:t>OUVI05 Taxa de demandas do cidadão sobre atos de gestão</w:t>
            </w:r>
          </w:p>
        </w:tc>
        <w:tc>
          <w:tcPr>
            <w:tcW w:w="1774"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AB5C33" w:rsidRPr="00E07243" w:rsidRDefault="00AB5C33"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3685"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AB5C33" w:rsidRPr="00E07243" w:rsidRDefault="007B4701" w:rsidP="00EA704C">
            <w:pPr>
              <w:spacing w:before="100" w:beforeAutospacing="1"/>
              <w:jc w:val="center"/>
              <w:rPr>
                <w:rFonts w:ascii="Times New Roman" w:hAnsi="Times New Roman"/>
                <w:szCs w:val="24"/>
              </w:rPr>
            </w:pPr>
            <w:r>
              <w:rPr>
                <w:rFonts w:ascii="Times New Roman" w:hAnsi="Times New Roman"/>
                <w:color w:val="000000"/>
                <w:sz w:val="20"/>
              </w:rPr>
              <w:t>47,74</w:t>
            </w:r>
            <w:r w:rsidR="00AB5C33">
              <w:rPr>
                <w:rFonts w:ascii="Times New Roman" w:hAnsi="Times New Roman"/>
                <w:color w:val="000000"/>
                <w:sz w:val="20"/>
              </w:rPr>
              <w:t>%</w:t>
            </w:r>
          </w:p>
        </w:tc>
      </w:tr>
      <w:tr w:rsidR="00AB5C33" w:rsidRPr="00E07243" w:rsidTr="00045BAB">
        <w:trPr>
          <w:tblCellSpacing w:w="0" w:type="dxa"/>
        </w:trPr>
        <w:tc>
          <w:tcPr>
            <w:tcW w:w="4255" w:type="dxa"/>
            <w:tcBorders>
              <w:top w:val="single" w:sz="6" w:space="0" w:color="000001"/>
              <w:left w:val="single" w:sz="12" w:space="0" w:color="000001"/>
              <w:bottom w:val="single" w:sz="12" w:space="0" w:color="000001"/>
              <w:right w:val="single" w:sz="6" w:space="0" w:color="000001"/>
            </w:tcBorders>
            <w:shd w:val="clear" w:color="auto" w:fill="FFFFFF"/>
            <w:tcMar>
              <w:top w:w="108" w:type="dxa"/>
              <w:left w:w="45" w:type="dxa"/>
              <w:bottom w:w="108" w:type="dxa"/>
              <w:right w:w="74" w:type="dxa"/>
            </w:tcMar>
            <w:vAlign w:val="center"/>
            <w:hideMark/>
          </w:tcPr>
          <w:p w:rsidR="00AB5C33" w:rsidRPr="00E07243" w:rsidRDefault="00AB5C33" w:rsidP="009C3D05">
            <w:pPr>
              <w:spacing w:before="100" w:beforeAutospacing="1"/>
              <w:ind w:left="62"/>
              <w:rPr>
                <w:rFonts w:ascii="Times New Roman" w:hAnsi="Times New Roman"/>
                <w:szCs w:val="24"/>
              </w:rPr>
            </w:pPr>
            <w:r w:rsidRPr="00E07243">
              <w:rPr>
                <w:rFonts w:ascii="Times New Roman" w:hAnsi="Times New Roman"/>
                <w:color w:val="000000"/>
                <w:sz w:val="20"/>
              </w:rPr>
              <w:t>OUVI06 Número de solicitações da LAI</w:t>
            </w:r>
          </w:p>
        </w:tc>
        <w:tc>
          <w:tcPr>
            <w:tcW w:w="1774" w:type="dxa"/>
            <w:tcBorders>
              <w:top w:val="single" w:sz="6" w:space="0" w:color="000001"/>
              <w:left w:val="single" w:sz="6" w:space="0" w:color="000001"/>
              <w:bottom w:val="single" w:sz="12" w:space="0" w:color="000001"/>
              <w:right w:val="single" w:sz="6" w:space="0" w:color="000001"/>
            </w:tcBorders>
            <w:shd w:val="clear" w:color="auto" w:fill="FFFFFF"/>
            <w:tcMar>
              <w:top w:w="108" w:type="dxa"/>
              <w:left w:w="74" w:type="dxa"/>
              <w:bottom w:w="108" w:type="dxa"/>
              <w:right w:w="74" w:type="dxa"/>
            </w:tcMar>
            <w:vAlign w:val="center"/>
            <w:hideMark/>
          </w:tcPr>
          <w:p w:rsidR="00AB5C33" w:rsidRPr="00E07243" w:rsidRDefault="00AB5C33" w:rsidP="009C3D05">
            <w:pPr>
              <w:spacing w:before="100" w:beforeAutospacing="1"/>
              <w:rPr>
                <w:rFonts w:ascii="Times New Roman" w:hAnsi="Times New Roman"/>
                <w:szCs w:val="24"/>
              </w:rPr>
            </w:pPr>
            <w:r w:rsidRPr="00E07243">
              <w:rPr>
                <w:rFonts w:ascii="Times New Roman" w:hAnsi="Times New Roman"/>
                <w:color w:val="000000"/>
                <w:sz w:val="20"/>
              </w:rPr>
              <w:t>Sem meta</w:t>
            </w:r>
          </w:p>
        </w:tc>
        <w:tc>
          <w:tcPr>
            <w:tcW w:w="3685" w:type="dxa"/>
            <w:tcBorders>
              <w:top w:val="single" w:sz="6" w:space="0" w:color="000001"/>
              <w:left w:val="single" w:sz="6" w:space="0" w:color="000001"/>
              <w:bottom w:val="single" w:sz="12" w:space="0" w:color="000001"/>
              <w:right w:val="single" w:sz="12" w:space="0" w:color="000001"/>
            </w:tcBorders>
            <w:shd w:val="clear" w:color="auto" w:fill="FFFFFF"/>
            <w:tcMar>
              <w:top w:w="108" w:type="dxa"/>
              <w:left w:w="45" w:type="dxa"/>
              <w:bottom w:w="108" w:type="dxa"/>
            </w:tcMar>
            <w:vAlign w:val="center"/>
            <w:hideMark/>
          </w:tcPr>
          <w:p w:rsidR="00AB5C33" w:rsidRPr="00EA704C" w:rsidRDefault="007B4701" w:rsidP="00EA704C">
            <w:pPr>
              <w:spacing w:before="100" w:beforeAutospacing="1"/>
              <w:jc w:val="center"/>
              <w:rPr>
                <w:rFonts w:ascii="Times New Roman" w:hAnsi="Times New Roman"/>
                <w:b/>
                <w:color w:val="0070C0"/>
                <w:szCs w:val="24"/>
                <w:u w:val="single"/>
              </w:rPr>
            </w:pPr>
            <w:r>
              <w:rPr>
                <w:rFonts w:ascii="Times New Roman" w:hAnsi="Times New Roman"/>
                <w:b/>
                <w:color w:val="0070C0"/>
                <w:sz w:val="20"/>
                <w:u w:val="single"/>
              </w:rPr>
              <w:t>116</w:t>
            </w:r>
            <w:r w:rsidR="00AB5C33">
              <w:rPr>
                <w:rFonts w:ascii="Times New Roman" w:hAnsi="Times New Roman"/>
                <w:b/>
                <w:color w:val="0070C0"/>
                <w:sz w:val="20"/>
                <w:u w:val="single"/>
              </w:rPr>
              <w:t xml:space="preserve"> </w:t>
            </w:r>
            <w:proofErr w:type="spellStart"/>
            <w:r w:rsidR="00AB5C33">
              <w:rPr>
                <w:rFonts w:ascii="Times New Roman" w:hAnsi="Times New Roman"/>
                <w:b/>
                <w:color w:val="0070C0"/>
                <w:sz w:val="20"/>
                <w:u w:val="single"/>
              </w:rPr>
              <w:t>SIC</w:t>
            </w:r>
            <w:r w:rsidR="00AB5C33" w:rsidRPr="00EA704C">
              <w:rPr>
                <w:rFonts w:ascii="Times New Roman" w:hAnsi="Times New Roman"/>
                <w:b/>
                <w:color w:val="0070C0"/>
                <w:sz w:val="20"/>
                <w:u w:val="single"/>
              </w:rPr>
              <w:t>´s</w:t>
            </w:r>
            <w:proofErr w:type="spellEnd"/>
          </w:p>
        </w:tc>
      </w:tr>
      <w:tr w:rsidR="00045BAB" w:rsidRPr="00E07243" w:rsidTr="00045BAB">
        <w:trPr>
          <w:tblCellSpacing w:w="0" w:type="dxa"/>
        </w:trPr>
        <w:tc>
          <w:tcPr>
            <w:tcW w:w="4255"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045BAB" w:rsidRPr="00E07243" w:rsidRDefault="00045BAB" w:rsidP="00AB5C33">
            <w:pPr>
              <w:spacing w:before="100" w:beforeAutospacing="1"/>
              <w:ind w:left="62"/>
              <w:rPr>
                <w:rFonts w:ascii="Times New Roman" w:hAnsi="Times New Roman"/>
                <w:color w:val="000000"/>
                <w:sz w:val="20"/>
              </w:rPr>
            </w:pPr>
            <w:r>
              <w:rPr>
                <w:rFonts w:ascii="Times New Roman" w:hAnsi="Times New Roman"/>
                <w:color w:val="000000"/>
                <w:sz w:val="20"/>
              </w:rPr>
              <w:t>OUVI07 Tempo médio de conclusão das demandas do cidadão pelos seguimentos competentes</w:t>
            </w:r>
          </w:p>
        </w:tc>
        <w:tc>
          <w:tcPr>
            <w:tcW w:w="1774"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045BAB" w:rsidRPr="00E07243" w:rsidRDefault="00045BAB" w:rsidP="00AB5C33">
            <w:pPr>
              <w:spacing w:before="100" w:beforeAutospacing="1"/>
              <w:rPr>
                <w:rFonts w:ascii="Times New Roman" w:hAnsi="Times New Roman"/>
                <w:color w:val="000000"/>
                <w:sz w:val="20"/>
              </w:rPr>
            </w:pPr>
            <w:r>
              <w:rPr>
                <w:rFonts w:ascii="Times New Roman" w:hAnsi="Times New Roman"/>
                <w:color w:val="000000"/>
                <w:sz w:val="20"/>
              </w:rPr>
              <w:t xml:space="preserve"> 30 dias</w:t>
            </w:r>
          </w:p>
        </w:tc>
        <w:tc>
          <w:tcPr>
            <w:tcW w:w="3685"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045BAB" w:rsidRPr="00A80DD2" w:rsidRDefault="007B4701" w:rsidP="00AB5C33">
            <w:pPr>
              <w:spacing w:before="100" w:beforeAutospacing="1"/>
              <w:jc w:val="center"/>
              <w:rPr>
                <w:rFonts w:ascii="Times New Roman" w:hAnsi="Times New Roman"/>
                <w:color w:val="auto"/>
                <w:sz w:val="20"/>
              </w:rPr>
            </w:pPr>
            <w:r>
              <w:rPr>
                <w:rFonts w:ascii="Times New Roman" w:hAnsi="Times New Roman"/>
                <w:color w:val="auto"/>
                <w:sz w:val="20"/>
              </w:rPr>
              <w:t>21,05</w:t>
            </w:r>
            <w:r w:rsidR="00045BAB" w:rsidRPr="00A80DD2">
              <w:rPr>
                <w:rFonts w:ascii="Times New Roman" w:hAnsi="Times New Roman"/>
                <w:color w:val="auto"/>
                <w:sz w:val="20"/>
              </w:rPr>
              <w:t xml:space="preserve"> dias</w:t>
            </w:r>
          </w:p>
        </w:tc>
      </w:tr>
      <w:tr w:rsidR="00045BAB" w:rsidRPr="00E07243" w:rsidTr="00045BAB">
        <w:trPr>
          <w:tblCellSpacing w:w="0" w:type="dxa"/>
        </w:trPr>
        <w:tc>
          <w:tcPr>
            <w:tcW w:w="4255"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045BAB" w:rsidRDefault="00045BAB" w:rsidP="00AB5C33">
            <w:pPr>
              <w:spacing w:before="100" w:beforeAutospacing="1"/>
              <w:ind w:left="62"/>
              <w:rPr>
                <w:rFonts w:ascii="Times New Roman" w:hAnsi="Times New Roman"/>
                <w:color w:val="000000"/>
                <w:sz w:val="20"/>
              </w:rPr>
            </w:pPr>
            <w:r>
              <w:rPr>
                <w:rFonts w:ascii="Times New Roman" w:hAnsi="Times New Roman"/>
                <w:color w:val="000000"/>
                <w:sz w:val="20"/>
              </w:rPr>
              <w:t>OUVI08 Tempo médio de conclusão das demandas diretamente pela ouvidoria</w:t>
            </w:r>
          </w:p>
        </w:tc>
        <w:tc>
          <w:tcPr>
            <w:tcW w:w="1774"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045BAB" w:rsidRPr="00E07243" w:rsidRDefault="007B4701" w:rsidP="00AB5C33">
            <w:pPr>
              <w:spacing w:before="100" w:beforeAutospacing="1"/>
              <w:rPr>
                <w:rFonts w:ascii="Times New Roman" w:hAnsi="Times New Roman"/>
                <w:color w:val="000000"/>
                <w:sz w:val="20"/>
              </w:rPr>
            </w:pPr>
            <w:proofErr w:type="gramStart"/>
            <w:r>
              <w:rPr>
                <w:rFonts w:ascii="Times New Roman" w:hAnsi="Times New Roman"/>
                <w:color w:val="000000"/>
                <w:sz w:val="20"/>
              </w:rPr>
              <w:t>5</w:t>
            </w:r>
            <w:proofErr w:type="gramEnd"/>
            <w:r w:rsidR="00045BAB">
              <w:rPr>
                <w:rFonts w:ascii="Times New Roman" w:hAnsi="Times New Roman"/>
                <w:color w:val="000000"/>
                <w:sz w:val="20"/>
              </w:rPr>
              <w:t xml:space="preserve"> dias</w:t>
            </w:r>
          </w:p>
        </w:tc>
        <w:tc>
          <w:tcPr>
            <w:tcW w:w="3685"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045BAB" w:rsidRPr="00A80DD2" w:rsidRDefault="007B4701" w:rsidP="00AB5C33">
            <w:pPr>
              <w:spacing w:before="100" w:beforeAutospacing="1"/>
              <w:jc w:val="center"/>
              <w:rPr>
                <w:rFonts w:ascii="Times New Roman" w:hAnsi="Times New Roman"/>
                <w:color w:val="auto"/>
                <w:sz w:val="20"/>
              </w:rPr>
            </w:pPr>
            <w:r>
              <w:rPr>
                <w:rFonts w:ascii="Times New Roman" w:hAnsi="Times New Roman"/>
                <w:color w:val="auto"/>
                <w:sz w:val="20"/>
              </w:rPr>
              <w:t>3,85</w:t>
            </w:r>
            <w:r w:rsidR="00045BAB">
              <w:rPr>
                <w:rFonts w:ascii="Times New Roman" w:hAnsi="Times New Roman"/>
                <w:color w:val="auto"/>
                <w:sz w:val="20"/>
              </w:rPr>
              <w:t xml:space="preserve"> dias</w:t>
            </w:r>
          </w:p>
        </w:tc>
      </w:tr>
      <w:tr w:rsidR="00045BAB" w:rsidRPr="00E07243" w:rsidTr="00045BAB">
        <w:trPr>
          <w:tblCellSpacing w:w="0" w:type="dxa"/>
        </w:trPr>
        <w:tc>
          <w:tcPr>
            <w:tcW w:w="4255" w:type="dxa"/>
            <w:tcBorders>
              <w:top w:val="single" w:sz="6" w:space="0" w:color="000001"/>
              <w:left w:val="single" w:sz="12" w:space="0" w:color="000001"/>
              <w:bottom w:val="single" w:sz="6" w:space="0" w:color="000001"/>
              <w:right w:val="single" w:sz="6" w:space="0" w:color="000001"/>
            </w:tcBorders>
            <w:shd w:val="clear" w:color="auto" w:fill="FFFFFF"/>
            <w:tcMar>
              <w:top w:w="108" w:type="dxa"/>
              <w:left w:w="45" w:type="dxa"/>
              <w:bottom w:w="108" w:type="dxa"/>
              <w:right w:w="74" w:type="dxa"/>
            </w:tcMar>
            <w:vAlign w:val="center"/>
            <w:hideMark/>
          </w:tcPr>
          <w:p w:rsidR="00045BAB" w:rsidRDefault="00045BAB" w:rsidP="00AB5C33">
            <w:pPr>
              <w:spacing w:before="100" w:beforeAutospacing="1"/>
              <w:ind w:left="62"/>
              <w:rPr>
                <w:rFonts w:ascii="Times New Roman" w:hAnsi="Times New Roman"/>
                <w:color w:val="000000"/>
                <w:sz w:val="20"/>
              </w:rPr>
            </w:pPr>
            <w:r>
              <w:rPr>
                <w:rFonts w:ascii="Times New Roman" w:hAnsi="Times New Roman"/>
                <w:color w:val="000000"/>
                <w:sz w:val="20"/>
              </w:rPr>
              <w:t>OUVI09 Idade média do estoque das demandas nos seguimentos competentes</w:t>
            </w:r>
          </w:p>
        </w:tc>
        <w:tc>
          <w:tcPr>
            <w:tcW w:w="1774" w:type="dxa"/>
            <w:tcBorders>
              <w:top w:val="single" w:sz="6" w:space="0" w:color="000001"/>
              <w:left w:val="single" w:sz="6" w:space="0" w:color="000001"/>
              <w:bottom w:val="single" w:sz="6" w:space="0" w:color="000001"/>
              <w:right w:val="single" w:sz="6" w:space="0" w:color="000001"/>
            </w:tcBorders>
            <w:shd w:val="clear" w:color="auto" w:fill="FFFFFF"/>
            <w:tcMar>
              <w:top w:w="108" w:type="dxa"/>
              <w:left w:w="74" w:type="dxa"/>
              <w:bottom w:w="108" w:type="dxa"/>
              <w:right w:w="74" w:type="dxa"/>
            </w:tcMar>
            <w:vAlign w:val="center"/>
            <w:hideMark/>
          </w:tcPr>
          <w:p w:rsidR="00045BAB" w:rsidRPr="00E07243" w:rsidRDefault="00045BAB" w:rsidP="00AB5C33">
            <w:pPr>
              <w:spacing w:before="100" w:beforeAutospacing="1"/>
              <w:rPr>
                <w:rFonts w:ascii="Times New Roman" w:hAnsi="Times New Roman"/>
                <w:color w:val="000000"/>
                <w:sz w:val="20"/>
              </w:rPr>
            </w:pPr>
            <w:r>
              <w:rPr>
                <w:rFonts w:ascii="Times New Roman" w:hAnsi="Times New Roman"/>
                <w:color w:val="000000"/>
                <w:sz w:val="20"/>
              </w:rPr>
              <w:t>150 dias</w:t>
            </w:r>
          </w:p>
        </w:tc>
        <w:tc>
          <w:tcPr>
            <w:tcW w:w="3685" w:type="dxa"/>
            <w:tcBorders>
              <w:top w:val="single" w:sz="6" w:space="0" w:color="000001"/>
              <w:left w:val="single" w:sz="6" w:space="0" w:color="000001"/>
              <w:bottom w:val="single" w:sz="6" w:space="0" w:color="000001"/>
              <w:right w:val="single" w:sz="12" w:space="0" w:color="000001"/>
            </w:tcBorders>
            <w:shd w:val="clear" w:color="auto" w:fill="FFFFFF"/>
            <w:tcMar>
              <w:top w:w="108" w:type="dxa"/>
              <w:left w:w="45" w:type="dxa"/>
              <w:bottom w:w="108" w:type="dxa"/>
            </w:tcMar>
            <w:vAlign w:val="center"/>
            <w:hideMark/>
          </w:tcPr>
          <w:p w:rsidR="00045BAB" w:rsidRDefault="007B4701" w:rsidP="00AB5C33">
            <w:pPr>
              <w:spacing w:before="100" w:beforeAutospacing="1"/>
              <w:jc w:val="center"/>
              <w:rPr>
                <w:rFonts w:ascii="Times New Roman" w:hAnsi="Times New Roman"/>
                <w:color w:val="auto"/>
                <w:sz w:val="20"/>
              </w:rPr>
            </w:pPr>
            <w:r>
              <w:rPr>
                <w:rFonts w:ascii="Times New Roman" w:hAnsi="Times New Roman"/>
                <w:color w:val="auto"/>
                <w:sz w:val="20"/>
              </w:rPr>
              <w:t>117,8</w:t>
            </w:r>
            <w:r w:rsidR="00045BAB">
              <w:rPr>
                <w:rFonts w:ascii="Times New Roman" w:hAnsi="Times New Roman"/>
                <w:color w:val="auto"/>
                <w:sz w:val="20"/>
              </w:rPr>
              <w:t>7 dias</w:t>
            </w:r>
          </w:p>
        </w:tc>
      </w:tr>
      <w:tr w:rsidR="00045BAB" w:rsidRPr="00E07243" w:rsidTr="00045BAB">
        <w:trPr>
          <w:tblCellSpacing w:w="0" w:type="dxa"/>
        </w:trPr>
        <w:tc>
          <w:tcPr>
            <w:tcW w:w="4255" w:type="dxa"/>
            <w:tcBorders>
              <w:top w:val="single" w:sz="6" w:space="0" w:color="000001"/>
              <w:left w:val="single" w:sz="12" w:space="0" w:color="000001"/>
              <w:bottom w:val="single" w:sz="12" w:space="0" w:color="000001"/>
              <w:right w:val="single" w:sz="6" w:space="0" w:color="000001"/>
            </w:tcBorders>
            <w:shd w:val="clear" w:color="auto" w:fill="FFFFFF"/>
            <w:tcMar>
              <w:top w:w="108" w:type="dxa"/>
              <w:left w:w="45" w:type="dxa"/>
              <w:bottom w:w="108" w:type="dxa"/>
              <w:right w:w="74" w:type="dxa"/>
            </w:tcMar>
            <w:vAlign w:val="center"/>
            <w:hideMark/>
          </w:tcPr>
          <w:p w:rsidR="00045BAB" w:rsidRDefault="00045BAB" w:rsidP="00AB5C33">
            <w:pPr>
              <w:spacing w:before="100" w:beforeAutospacing="1"/>
              <w:ind w:left="62"/>
              <w:rPr>
                <w:rFonts w:ascii="Times New Roman" w:hAnsi="Times New Roman"/>
                <w:color w:val="000000"/>
                <w:sz w:val="20"/>
              </w:rPr>
            </w:pPr>
            <w:r>
              <w:rPr>
                <w:rFonts w:ascii="Times New Roman" w:hAnsi="Times New Roman"/>
                <w:color w:val="000000"/>
                <w:sz w:val="20"/>
              </w:rPr>
              <w:t>OUVI10 Idade média do estoque das demandas na OUVI</w:t>
            </w:r>
          </w:p>
        </w:tc>
        <w:tc>
          <w:tcPr>
            <w:tcW w:w="1774" w:type="dxa"/>
            <w:tcBorders>
              <w:top w:val="single" w:sz="6" w:space="0" w:color="000001"/>
              <w:left w:val="single" w:sz="6" w:space="0" w:color="000001"/>
              <w:bottom w:val="single" w:sz="12" w:space="0" w:color="000001"/>
              <w:right w:val="single" w:sz="6" w:space="0" w:color="000001"/>
            </w:tcBorders>
            <w:shd w:val="clear" w:color="auto" w:fill="FFFFFF"/>
            <w:tcMar>
              <w:top w:w="108" w:type="dxa"/>
              <w:left w:w="74" w:type="dxa"/>
              <w:bottom w:w="108" w:type="dxa"/>
              <w:right w:w="74" w:type="dxa"/>
            </w:tcMar>
            <w:vAlign w:val="center"/>
            <w:hideMark/>
          </w:tcPr>
          <w:p w:rsidR="00045BAB" w:rsidRPr="00E07243" w:rsidRDefault="007B4701" w:rsidP="00AB5C33">
            <w:pPr>
              <w:spacing w:before="100" w:beforeAutospacing="1"/>
              <w:rPr>
                <w:rFonts w:ascii="Times New Roman" w:hAnsi="Times New Roman"/>
                <w:color w:val="000000"/>
                <w:sz w:val="20"/>
              </w:rPr>
            </w:pPr>
            <w:r>
              <w:rPr>
                <w:rFonts w:ascii="Times New Roman" w:hAnsi="Times New Roman"/>
                <w:color w:val="000000"/>
                <w:sz w:val="20"/>
              </w:rPr>
              <w:t>Sem meta</w:t>
            </w:r>
          </w:p>
        </w:tc>
        <w:tc>
          <w:tcPr>
            <w:tcW w:w="3685" w:type="dxa"/>
            <w:tcBorders>
              <w:top w:val="single" w:sz="6" w:space="0" w:color="000001"/>
              <w:left w:val="single" w:sz="6" w:space="0" w:color="000001"/>
              <w:bottom w:val="single" w:sz="12" w:space="0" w:color="000001"/>
              <w:right w:val="single" w:sz="12" w:space="0" w:color="000001"/>
            </w:tcBorders>
            <w:shd w:val="clear" w:color="auto" w:fill="FFFFFF"/>
            <w:tcMar>
              <w:top w:w="108" w:type="dxa"/>
              <w:left w:w="45" w:type="dxa"/>
              <w:bottom w:w="108" w:type="dxa"/>
            </w:tcMar>
            <w:vAlign w:val="center"/>
            <w:hideMark/>
          </w:tcPr>
          <w:p w:rsidR="00045BAB" w:rsidRDefault="007B4701" w:rsidP="00AB5C33">
            <w:pPr>
              <w:spacing w:before="100" w:beforeAutospacing="1"/>
              <w:jc w:val="center"/>
              <w:rPr>
                <w:rFonts w:ascii="Times New Roman" w:hAnsi="Times New Roman"/>
                <w:color w:val="auto"/>
                <w:sz w:val="20"/>
              </w:rPr>
            </w:pPr>
            <w:r>
              <w:rPr>
                <w:rFonts w:ascii="Times New Roman" w:hAnsi="Times New Roman"/>
                <w:color w:val="auto"/>
                <w:sz w:val="20"/>
              </w:rPr>
              <w:t>43,0</w:t>
            </w:r>
            <w:r w:rsidR="00045BAB">
              <w:rPr>
                <w:rFonts w:ascii="Times New Roman" w:hAnsi="Times New Roman"/>
                <w:color w:val="auto"/>
                <w:sz w:val="20"/>
              </w:rPr>
              <w:t>6 dias</w:t>
            </w:r>
          </w:p>
        </w:tc>
      </w:tr>
    </w:tbl>
    <w:p w:rsidR="00AB5C33" w:rsidRPr="00E07243" w:rsidRDefault="00AB5C33" w:rsidP="00AB5C33">
      <w:pPr>
        <w:spacing w:before="100" w:beforeAutospacing="1"/>
        <w:rPr>
          <w:rFonts w:ascii="Times New Roman" w:hAnsi="Times New Roman"/>
          <w:szCs w:val="24"/>
        </w:rPr>
      </w:pPr>
    </w:p>
    <w:p w:rsidR="00A80DD2" w:rsidRDefault="00A80DD2" w:rsidP="00A80DD2">
      <w:pPr>
        <w:spacing w:before="100" w:beforeAutospacing="1" w:line="288" w:lineRule="auto"/>
        <w:rPr>
          <w:rFonts w:ascii="Times New Roman" w:hAnsi="Times New Roman"/>
          <w:szCs w:val="24"/>
        </w:rPr>
      </w:pPr>
    </w:p>
    <w:p w:rsidR="00D760F1" w:rsidRDefault="00D760F1" w:rsidP="00D760F1"/>
    <w:p w:rsidR="00D760F1" w:rsidRDefault="00D760F1" w:rsidP="00D760F1"/>
    <w:p w:rsidR="00D760F1" w:rsidRDefault="00D760F1" w:rsidP="00D760F1"/>
    <w:p w:rsidR="003F0CA5" w:rsidRDefault="003F0CA5" w:rsidP="00D760F1"/>
    <w:p w:rsidR="002D6D72" w:rsidRDefault="002D6D72" w:rsidP="00D760F1"/>
    <w:p w:rsidR="002D6D72" w:rsidRDefault="002D6D72" w:rsidP="00D760F1"/>
    <w:p w:rsidR="00AB5C33" w:rsidRDefault="00AB5C33" w:rsidP="00D760F1"/>
    <w:p w:rsidR="00A4258A" w:rsidRPr="0069658C" w:rsidRDefault="00274426">
      <w:pPr>
        <w:pStyle w:val="Ttulo2"/>
        <w:shd w:val="clear" w:color="auto" w:fill="EFEFEF"/>
        <w:tabs>
          <w:tab w:val="left" w:pos="0"/>
        </w:tabs>
        <w:rPr>
          <w:rFonts w:ascii="Times New Roman" w:hAnsi="Times New Roman"/>
          <w:u w:val="none"/>
        </w:rPr>
      </w:pPr>
      <w:r>
        <w:rPr>
          <w:rFonts w:ascii="Times New Roman" w:hAnsi="Times New Roman"/>
          <w:u w:val="none"/>
        </w:rPr>
        <w:lastRenderedPageBreak/>
        <w:t>3</w:t>
      </w:r>
      <w:r w:rsidR="00FC4C9C" w:rsidRPr="0069658C">
        <w:rPr>
          <w:rFonts w:ascii="Times New Roman" w:hAnsi="Times New Roman"/>
          <w:u w:val="none"/>
        </w:rPr>
        <w:t>.  RELATÓRIOS ESTATÍSTICOS</w:t>
      </w:r>
      <w:r w:rsidR="00F87846">
        <w:rPr>
          <w:rFonts w:ascii="Times New Roman" w:hAnsi="Times New Roman"/>
          <w:u w:val="none"/>
        </w:rPr>
        <w:t xml:space="preserve"> DAS MANIFESTAÇÕES</w:t>
      </w:r>
      <w:r w:rsidR="00247C01" w:rsidRPr="0069658C">
        <w:rPr>
          <w:rFonts w:ascii="Times New Roman" w:hAnsi="Times New Roman"/>
          <w:u w:val="none"/>
        </w:rPr>
        <w:t xml:space="preserve"> DO</w:t>
      </w:r>
      <w:r w:rsidR="00F87846">
        <w:rPr>
          <w:rFonts w:ascii="Times New Roman" w:hAnsi="Times New Roman"/>
          <w:u w:val="none"/>
        </w:rPr>
        <w:t>S USUÁRIOS</w:t>
      </w:r>
    </w:p>
    <w:p w:rsidR="00A4258A" w:rsidRDefault="00A4258A">
      <w:pPr>
        <w:rPr>
          <w:rFonts w:ascii="Times New Roman" w:hAnsi="Times New Roman"/>
        </w:rPr>
      </w:pPr>
    </w:p>
    <w:p w:rsidR="00055660" w:rsidRDefault="00055660">
      <w:pPr>
        <w:ind w:right="-136"/>
        <w:rPr>
          <w:rFonts w:ascii="Times New Roman" w:hAnsi="Times New Roman"/>
          <w:b/>
          <w:u w:val="single"/>
        </w:rPr>
      </w:pPr>
    </w:p>
    <w:p w:rsidR="00A4258A" w:rsidRPr="00884BD8" w:rsidRDefault="00274426">
      <w:pPr>
        <w:ind w:right="-136"/>
        <w:rPr>
          <w:rFonts w:ascii="Times New Roman" w:hAnsi="Times New Roman"/>
          <w:b/>
          <w:u w:val="single"/>
        </w:rPr>
      </w:pPr>
      <w:r>
        <w:rPr>
          <w:rFonts w:ascii="Times New Roman" w:hAnsi="Times New Roman"/>
          <w:b/>
          <w:u w:val="single"/>
        </w:rPr>
        <w:t>3</w:t>
      </w:r>
      <w:r w:rsidR="00247C01" w:rsidRPr="00884BD8">
        <w:rPr>
          <w:rFonts w:ascii="Times New Roman" w:hAnsi="Times New Roman"/>
          <w:b/>
          <w:u w:val="single"/>
        </w:rPr>
        <w:t>.1. E</w:t>
      </w:r>
      <w:r w:rsidR="0069658C">
        <w:rPr>
          <w:rFonts w:ascii="Times New Roman" w:hAnsi="Times New Roman"/>
          <w:b/>
          <w:u w:val="single"/>
        </w:rPr>
        <w:t>NTRADAS</w:t>
      </w:r>
    </w:p>
    <w:p w:rsidR="00884BD8" w:rsidRPr="00884BD8" w:rsidRDefault="00884BD8">
      <w:pPr>
        <w:ind w:right="-136"/>
        <w:rPr>
          <w:rFonts w:ascii="Times New Roman" w:hAnsi="Times New Roman"/>
          <w:u w:val="single"/>
        </w:rPr>
      </w:pPr>
    </w:p>
    <w:p w:rsidR="00055660" w:rsidRDefault="00055660" w:rsidP="00512827">
      <w:pPr>
        <w:spacing w:line="360" w:lineRule="auto"/>
        <w:ind w:right="-136" w:firstLine="708"/>
        <w:jc w:val="both"/>
        <w:rPr>
          <w:rFonts w:ascii="Times New Roman" w:hAnsi="Times New Roman"/>
        </w:rPr>
      </w:pPr>
    </w:p>
    <w:p w:rsidR="00E178FC" w:rsidRDefault="00247C01" w:rsidP="00512827">
      <w:pPr>
        <w:spacing w:line="360" w:lineRule="auto"/>
        <w:ind w:right="-136" w:firstLine="708"/>
        <w:jc w:val="both"/>
        <w:rPr>
          <w:rFonts w:ascii="Times New Roman" w:hAnsi="Times New Roman"/>
        </w:rPr>
      </w:pPr>
      <w:r>
        <w:rPr>
          <w:rFonts w:ascii="Times New Roman" w:hAnsi="Times New Roman"/>
        </w:rPr>
        <w:t>No períod</w:t>
      </w:r>
      <w:r w:rsidR="00EE6484">
        <w:rPr>
          <w:rFonts w:ascii="Times New Roman" w:hAnsi="Times New Roman"/>
        </w:rPr>
        <w:t>o compreendido entre</w:t>
      </w:r>
      <w:r w:rsidR="00E178FC">
        <w:rPr>
          <w:rFonts w:ascii="Times New Roman" w:hAnsi="Times New Roman"/>
        </w:rPr>
        <w:t xml:space="preserve"> </w:t>
      </w:r>
      <w:r w:rsidR="00804817">
        <w:rPr>
          <w:rFonts w:ascii="Times New Roman" w:hAnsi="Times New Roman"/>
          <w:b/>
        </w:rPr>
        <w:t>1º de janeiro</w:t>
      </w:r>
      <w:r w:rsidR="000D23D3">
        <w:rPr>
          <w:rFonts w:ascii="Times New Roman" w:hAnsi="Times New Roman"/>
          <w:b/>
        </w:rPr>
        <w:t xml:space="preserve"> e 30 de junho</w:t>
      </w:r>
      <w:r w:rsidR="00E178FC" w:rsidRPr="007D656E">
        <w:rPr>
          <w:rFonts w:ascii="Times New Roman" w:hAnsi="Times New Roman"/>
          <w:b/>
        </w:rPr>
        <w:t xml:space="preserve"> de 201</w:t>
      </w:r>
      <w:r w:rsidR="000D23D3">
        <w:rPr>
          <w:rFonts w:ascii="Times New Roman" w:hAnsi="Times New Roman"/>
          <w:b/>
        </w:rPr>
        <w:t>8</w:t>
      </w:r>
      <w:r w:rsidR="00E178FC">
        <w:rPr>
          <w:rFonts w:ascii="Times New Roman" w:hAnsi="Times New Roman"/>
        </w:rPr>
        <w:t xml:space="preserve">, foram registradas </w:t>
      </w:r>
      <w:r w:rsidR="000D23D3">
        <w:rPr>
          <w:rFonts w:ascii="Times New Roman" w:hAnsi="Times New Roman"/>
          <w:b/>
        </w:rPr>
        <w:t>1.395</w:t>
      </w:r>
      <w:r w:rsidR="00E178FC">
        <w:rPr>
          <w:rFonts w:ascii="Times New Roman" w:hAnsi="Times New Roman"/>
        </w:rPr>
        <w:t xml:space="preserve"> demandas</w:t>
      </w:r>
      <w:r w:rsidR="000D23D3">
        <w:rPr>
          <w:rFonts w:ascii="Times New Roman" w:hAnsi="Times New Roman"/>
        </w:rPr>
        <w:t>.</w:t>
      </w:r>
    </w:p>
    <w:p w:rsidR="00884BD8" w:rsidRPr="001C2FBB" w:rsidRDefault="00247C01" w:rsidP="00512827">
      <w:pPr>
        <w:spacing w:line="360" w:lineRule="auto"/>
        <w:ind w:right="-136" w:firstLine="708"/>
        <w:jc w:val="both"/>
        <w:rPr>
          <w:rFonts w:ascii="Times New Roman" w:hAnsi="Times New Roman"/>
        </w:rPr>
      </w:pPr>
      <w:r>
        <w:rPr>
          <w:rFonts w:ascii="Times New Roman" w:hAnsi="Times New Roman"/>
        </w:rPr>
        <w:t xml:space="preserve"> </w:t>
      </w:r>
    </w:p>
    <w:p w:rsidR="00EE6484" w:rsidRDefault="00274426" w:rsidP="00EE6484">
      <w:pPr>
        <w:spacing w:line="360" w:lineRule="auto"/>
        <w:ind w:right="-136"/>
        <w:jc w:val="both"/>
        <w:rPr>
          <w:rFonts w:ascii="Times New Roman" w:hAnsi="Times New Roman"/>
          <w:b/>
          <w:u w:val="single"/>
        </w:rPr>
      </w:pPr>
      <w:r>
        <w:rPr>
          <w:rFonts w:ascii="Times New Roman" w:hAnsi="Times New Roman"/>
          <w:b/>
          <w:u w:val="single"/>
        </w:rPr>
        <w:t>3</w:t>
      </w:r>
      <w:r w:rsidR="00EE6484" w:rsidRPr="00884BD8">
        <w:rPr>
          <w:rFonts w:ascii="Times New Roman" w:hAnsi="Times New Roman"/>
          <w:b/>
          <w:u w:val="single"/>
        </w:rPr>
        <w:t>.2. N</w:t>
      </w:r>
      <w:r w:rsidR="00F87846">
        <w:rPr>
          <w:rFonts w:ascii="Times New Roman" w:hAnsi="Times New Roman"/>
          <w:b/>
          <w:u w:val="single"/>
        </w:rPr>
        <w:t>ATUREZA DAS MANIFESTAÇÕES</w:t>
      </w:r>
    </w:p>
    <w:p w:rsidR="000D23D3" w:rsidRPr="00884BD8" w:rsidRDefault="000D23D3" w:rsidP="00EE6484">
      <w:pPr>
        <w:spacing w:line="360" w:lineRule="auto"/>
        <w:ind w:right="-136"/>
        <w:jc w:val="both"/>
        <w:rPr>
          <w:rFonts w:ascii="Times New Roman" w:hAnsi="Times New Roman"/>
          <w:b/>
          <w:u w:val="single"/>
        </w:rPr>
      </w:pPr>
    </w:p>
    <w:p w:rsidR="00512827" w:rsidRDefault="00936FE1">
      <w:pPr>
        <w:spacing w:line="360" w:lineRule="auto"/>
        <w:ind w:right="-136" w:firstLine="708"/>
        <w:jc w:val="both"/>
        <w:rPr>
          <w:rFonts w:ascii="Times New Roman" w:hAnsi="Times New Roman"/>
        </w:rPr>
      </w:pPr>
      <w:r>
        <w:rPr>
          <w:rFonts w:ascii="Times New Roman" w:hAnsi="Times New Roman"/>
        </w:rPr>
        <w:t>Das</w:t>
      </w:r>
      <w:r w:rsidR="00857702">
        <w:rPr>
          <w:rFonts w:ascii="Times New Roman" w:hAnsi="Times New Roman"/>
        </w:rPr>
        <w:t xml:space="preserve"> 1</w:t>
      </w:r>
      <w:r w:rsidR="002178D1">
        <w:rPr>
          <w:rFonts w:ascii="Times New Roman" w:hAnsi="Times New Roman"/>
        </w:rPr>
        <w:t>.</w:t>
      </w:r>
      <w:r w:rsidR="000D23D3">
        <w:rPr>
          <w:rFonts w:ascii="Times New Roman" w:hAnsi="Times New Roman"/>
        </w:rPr>
        <w:t>395</w:t>
      </w:r>
      <w:r w:rsidR="00247C01">
        <w:rPr>
          <w:rFonts w:ascii="Times New Roman" w:hAnsi="Times New Roman"/>
        </w:rPr>
        <w:t xml:space="preserve"> demandas</w:t>
      </w:r>
      <w:r>
        <w:rPr>
          <w:rFonts w:ascii="Times New Roman" w:hAnsi="Times New Roman"/>
        </w:rPr>
        <w:t xml:space="preserve"> registradas</w:t>
      </w:r>
      <w:r w:rsidR="000D23D3">
        <w:rPr>
          <w:rFonts w:ascii="Times New Roman" w:hAnsi="Times New Roman"/>
        </w:rPr>
        <w:t xml:space="preserve"> no 1º semestre de 2018</w:t>
      </w:r>
      <w:r w:rsidR="00247C01">
        <w:rPr>
          <w:rFonts w:ascii="Times New Roman" w:hAnsi="Times New Roman"/>
        </w:rPr>
        <w:t xml:space="preserve">, </w:t>
      </w:r>
      <w:r w:rsidR="00F87846">
        <w:rPr>
          <w:rFonts w:ascii="Times New Roman" w:hAnsi="Times New Roman"/>
          <w:i/>
        </w:rPr>
        <w:t>673</w:t>
      </w:r>
      <w:r w:rsidR="00247C01">
        <w:rPr>
          <w:rFonts w:ascii="Times New Roman" w:hAnsi="Times New Roman"/>
          <w:i/>
        </w:rPr>
        <w:t xml:space="preserve"> trataram de informações sobre </w:t>
      </w:r>
      <w:r w:rsidR="00857702">
        <w:rPr>
          <w:rFonts w:ascii="Times New Roman" w:hAnsi="Times New Roman"/>
          <w:i/>
        </w:rPr>
        <w:t xml:space="preserve">possíveis </w:t>
      </w:r>
      <w:r w:rsidR="00247C01">
        <w:rPr>
          <w:rFonts w:ascii="Times New Roman" w:hAnsi="Times New Roman"/>
          <w:i/>
        </w:rPr>
        <w:t xml:space="preserve">irregularidades </w:t>
      </w:r>
      <w:r w:rsidR="00281433">
        <w:rPr>
          <w:rFonts w:ascii="Times New Roman" w:hAnsi="Times New Roman"/>
          <w:i/>
        </w:rPr>
        <w:t xml:space="preserve">na prática </w:t>
      </w:r>
      <w:r w:rsidR="00247C01">
        <w:rPr>
          <w:rFonts w:ascii="Times New Roman" w:hAnsi="Times New Roman"/>
          <w:i/>
        </w:rPr>
        <w:t>de atos de gestão</w:t>
      </w:r>
      <w:r w:rsidR="00857702">
        <w:rPr>
          <w:rFonts w:ascii="Times New Roman" w:hAnsi="Times New Roman"/>
        </w:rPr>
        <w:t>, repres</w:t>
      </w:r>
      <w:r w:rsidR="00F87846">
        <w:rPr>
          <w:rFonts w:ascii="Times New Roman" w:hAnsi="Times New Roman"/>
        </w:rPr>
        <w:t>entando 48,24% do total de manifestações</w:t>
      </w:r>
      <w:r w:rsidR="00247C01">
        <w:rPr>
          <w:rFonts w:ascii="Times New Roman" w:hAnsi="Times New Roman"/>
        </w:rPr>
        <w:t xml:space="preserve"> distribuídas no período.</w:t>
      </w:r>
      <w:r w:rsidR="00EE6484">
        <w:rPr>
          <w:rFonts w:ascii="Times New Roman" w:hAnsi="Times New Roman"/>
        </w:rPr>
        <w:t xml:space="preserve"> Logo em seguida, vieram as </w:t>
      </w:r>
      <w:r w:rsidR="00F87846">
        <w:rPr>
          <w:rFonts w:ascii="Times New Roman" w:hAnsi="Times New Roman"/>
        </w:rPr>
        <w:t>247</w:t>
      </w:r>
      <w:r w:rsidR="00857702">
        <w:rPr>
          <w:rFonts w:ascii="Times New Roman" w:hAnsi="Times New Roman"/>
        </w:rPr>
        <w:t xml:space="preserve"> </w:t>
      </w:r>
      <w:r w:rsidR="00F87846">
        <w:rPr>
          <w:rFonts w:ascii="Times New Roman" w:hAnsi="Times New Roman"/>
        </w:rPr>
        <w:t>manifestações do tipo solicitação</w:t>
      </w:r>
      <w:r w:rsidR="00EE6484">
        <w:rPr>
          <w:rFonts w:ascii="Times New Roman" w:hAnsi="Times New Roman"/>
        </w:rPr>
        <w:t xml:space="preserve"> </w:t>
      </w:r>
      <w:r w:rsidR="00F87846">
        <w:rPr>
          <w:rFonts w:ascii="Times New Roman" w:hAnsi="Times New Roman"/>
        </w:rPr>
        <w:t xml:space="preserve">de </w:t>
      </w:r>
      <w:r w:rsidR="002178D1">
        <w:rPr>
          <w:rFonts w:ascii="Times New Roman" w:hAnsi="Times New Roman"/>
        </w:rPr>
        <w:t>informações sobre o TCE-PE</w:t>
      </w:r>
      <w:r w:rsidR="00F87846">
        <w:rPr>
          <w:rFonts w:ascii="Times New Roman" w:hAnsi="Times New Roman"/>
        </w:rPr>
        <w:t xml:space="preserve"> (17,71</w:t>
      </w:r>
      <w:r w:rsidR="00512827">
        <w:rPr>
          <w:rFonts w:ascii="Times New Roman" w:hAnsi="Times New Roman"/>
        </w:rPr>
        <w:t>%)</w:t>
      </w:r>
      <w:r w:rsidR="00F87846">
        <w:rPr>
          <w:rFonts w:ascii="Times New Roman" w:hAnsi="Times New Roman"/>
        </w:rPr>
        <w:t xml:space="preserve"> e, em terceiro lugar, 42 reclamações</w:t>
      </w:r>
      <w:r w:rsidR="00281433">
        <w:rPr>
          <w:rFonts w:ascii="Times New Roman" w:hAnsi="Times New Roman"/>
        </w:rPr>
        <w:t>, além de 19</w:t>
      </w:r>
      <w:r w:rsidR="002178D1">
        <w:rPr>
          <w:rFonts w:ascii="Times New Roman" w:hAnsi="Times New Roman"/>
        </w:rPr>
        <w:t xml:space="preserve"> </w:t>
      </w:r>
      <w:r w:rsidR="00EE6484">
        <w:rPr>
          <w:rFonts w:ascii="Times New Roman" w:hAnsi="Times New Roman"/>
        </w:rPr>
        <w:t>pedido</w:t>
      </w:r>
      <w:r w:rsidR="00281433">
        <w:rPr>
          <w:rFonts w:ascii="Times New Roman" w:hAnsi="Times New Roman"/>
        </w:rPr>
        <w:t>s</w:t>
      </w:r>
      <w:r w:rsidR="00EE6484">
        <w:rPr>
          <w:rFonts w:ascii="Times New Roman" w:hAnsi="Times New Roman"/>
        </w:rPr>
        <w:t xml:space="preserve"> de orientação técnica. </w:t>
      </w:r>
    </w:p>
    <w:p w:rsidR="00055660" w:rsidRDefault="00055660" w:rsidP="009B404C">
      <w:pPr>
        <w:spacing w:line="360" w:lineRule="auto"/>
        <w:ind w:right="-136" w:firstLine="708"/>
        <w:jc w:val="both"/>
        <w:rPr>
          <w:rFonts w:ascii="Times New Roman" w:hAnsi="Times New Roman"/>
        </w:rPr>
      </w:pPr>
    </w:p>
    <w:p w:rsidR="00281433" w:rsidRDefault="00281433" w:rsidP="009B404C">
      <w:pPr>
        <w:spacing w:line="360" w:lineRule="auto"/>
        <w:ind w:right="-136" w:firstLine="708"/>
        <w:jc w:val="both"/>
        <w:rPr>
          <w:rFonts w:ascii="Times New Roman" w:hAnsi="Times New Roman"/>
        </w:rPr>
      </w:pPr>
      <w:r>
        <w:rPr>
          <w:rFonts w:ascii="Times New Roman" w:hAnsi="Times New Roman"/>
        </w:rPr>
        <w:t xml:space="preserve">A maioria das comunicações de irregularidades foram sobre licitações, seleções simplificadas, falta de portal de transparência, não publicação do edital de licitação, </w:t>
      </w:r>
      <w:r w:rsidR="00F658AF">
        <w:rPr>
          <w:rFonts w:ascii="Times New Roman" w:hAnsi="Times New Roman"/>
        </w:rPr>
        <w:t>atraso de salários e proventos</w:t>
      </w:r>
      <w:r w:rsidR="009B404C">
        <w:rPr>
          <w:rFonts w:ascii="Times New Roman" w:hAnsi="Times New Roman"/>
        </w:rPr>
        <w:t>, acú</w:t>
      </w:r>
      <w:r>
        <w:rPr>
          <w:rFonts w:ascii="Times New Roman" w:hAnsi="Times New Roman"/>
        </w:rPr>
        <w:t>mulo de cargos</w:t>
      </w:r>
      <w:r w:rsidR="009B404C">
        <w:rPr>
          <w:rFonts w:ascii="Times New Roman" w:hAnsi="Times New Roman"/>
        </w:rPr>
        <w:t xml:space="preserve">, grande parte envolvendo questões relacionadas às Prefeituras. </w:t>
      </w:r>
    </w:p>
    <w:p w:rsidR="00055660" w:rsidRDefault="00055660" w:rsidP="003059D8">
      <w:pPr>
        <w:spacing w:line="360" w:lineRule="auto"/>
        <w:ind w:right="-136" w:firstLine="708"/>
        <w:jc w:val="both"/>
        <w:rPr>
          <w:rFonts w:ascii="Times New Roman" w:hAnsi="Times New Roman"/>
        </w:rPr>
      </w:pPr>
    </w:p>
    <w:p w:rsidR="003059D8" w:rsidRDefault="003059D8" w:rsidP="003059D8">
      <w:pPr>
        <w:spacing w:line="360" w:lineRule="auto"/>
        <w:ind w:right="-136" w:firstLine="708"/>
        <w:jc w:val="both"/>
        <w:rPr>
          <w:rFonts w:ascii="Times New Roman" w:hAnsi="Times New Roman"/>
        </w:rPr>
      </w:pPr>
      <w:r>
        <w:rPr>
          <w:rFonts w:ascii="Times New Roman" w:hAnsi="Times New Roman"/>
        </w:rPr>
        <w:t>Ademais, o maior número de demandas referentes a informações sobre o TCE-PE</w:t>
      </w:r>
      <w:r w:rsidR="006E7EC1">
        <w:rPr>
          <w:rFonts w:ascii="Times New Roman" w:hAnsi="Times New Roman"/>
        </w:rPr>
        <w:t>, bem como o elevado número de reclamaç</w:t>
      </w:r>
      <w:r w:rsidR="009B404C">
        <w:rPr>
          <w:rFonts w:ascii="Times New Roman" w:hAnsi="Times New Roman"/>
        </w:rPr>
        <w:t>ões se deram</w:t>
      </w:r>
      <w:r w:rsidR="006E7EC1">
        <w:rPr>
          <w:rFonts w:ascii="Times New Roman" w:hAnsi="Times New Roman"/>
        </w:rPr>
        <w:t xml:space="preserve"> em razão da realização do concurso </w:t>
      </w:r>
      <w:r w:rsidR="00055660">
        <w:rPr>
          <w:rFonts w:ascii="Times New Roman" w:hAnsi="Times New Roman"/>
        </w:rPr>
        <w:t>público do TCE-PE, bem como em função da obra do estacionamento</w:t>
      </w:r>
      <w:r w:rsidR="006E7EC1">
        <w:rPr>
          <w:rFonts w:ascii="Times New Roman" w:hAnsi="Times New Roman"/>
        </w:rPr>
        <w:t>.</w:t>
      </w:r>
      <w:r>
        <w:rPr>
          <w:rFonts w:ascii="Times New Roman" w:hAnsi="Times New Roman"/>
        </w:rPr>
        <w:t xml:space="preserve"> </w:t>
      </w:r>
    </w:p>
    <w:p w:rsidR="00055660" w:rsidRDefault="00055660" w:rsidP="006E7EC1">
      <w:pPr>
        <w:spacing w:line="360" w:lineRule="auto"/>
        <w:ind w:right="-136" w:firstLine="708"/>
        <w:jc w:val="both"/>
        <w:rPr>
          <w:rFonts w:ascii="Times New Roman" w:hAnsi="Times New Roman"/>
        </w:rPr>
      </w:pPr>
    </w:p>
    <w:p w:rsidR="00E178FC" w:rsidRDefault="00247C01" w:rsidP="006E7EC1">
      <w:pPr>
        <w:spacing w:line="360" w:lineRule="auto"/>
        <w:ind w:right="-136" w:firstLine="708"/>
        <w:jc w:val="both"/>
        <w:rPr>
          <w:rFonts w:ascii="Times New Roman" w:hAnsi="Times New Roman"/>
        </w:rPr>
      </w:pPr>
      <w:r>
        <w:rPr>
          <w:rFonts w:ascii="Times New Roman" w:hAnsi="Times New Roman"/>
        </w:rPr>
        <w:t>Neste sentido, veja</w:t>
      </w:r>
      <w:r w:rsidR="00324CAD">
        <w:rPr>
          <w:rFonts w:ascii="Times New Roman" w:hAnsi="Times New Roman"/>
        </w:rPr>
        <w:t>m</w:t>
      </w:r>
      <w:r>
        <w:rPr>
          <w:rFonts w:ascii="Times New Roman" w:hAnsi="Times New Roman"/>
        </w:rPr>
        <w:t>-se o</w:t>
      </w:r>
      <w:r w:rsidR="00324CAD">
        <w:rPr>
          <w:rFonts w:ascii="Times New Roman" w:hAnsi="Times New Roman"/>
        </w:rPr>
        <w:t>s</w:t>
      </w:r>
      <w:r>
        <w:rPr>
          <w:rFonts w:ascii="Times New Roman" w:hAnsi="Times New Roman"/>
        </w:rPr>
        <w:t xml:space="preserve"> gráfico</w:t>
      </w:r>
      <w:r w:rsidR="00324CAD">
        <w:rPr>
          <w:rFonts w:ascii="Times New Roman" w:hAnsi="Times New Roman"/>
        </w:rPr>
        <w:t>s</w:t>
      </w:r>
      <w:r>
        <w:rPr>
          <w:rFonts w:ascii="Times New Roman" w:hAnsi="Times New Roman"/>
        </w:rPr>
        <w:t xml:space="preserve"> abaixo:</w:t>
      </w:r>
    </w:p>
    <w:p w:rsidR="00E178FC" w:rsidRDefault="00E178FC" w:rsidP="006E7EC1">
      <w:pPr>
        <w:spacing w:line="360" w:lineRule="auto"/>
        <w:ind w:right="-136"/>
        <w:jc w:val="both"/>
        <w:rPr>
          <w:rFonts w:ascii="Times New Roman" w:hAnsi="Times New Roman"/>
        </w:rPr>
      </w:pPr>
    </w:p>
    <w:p w:rsidR="006E7EC1" w:rsidRDefault="006E7EC1" w:rsidP="006E7EC1">
      <w:pPr>
        <w:spacing w:line="360" w:lineRule="auto"/>
        <w:ind w:right="-136"/>
        <w:jc w:val="both"/>
        <w:rPr>
          <w:rFonts w:ascii="Times New Roman" w:hAnsi="Times New Roman"/>
        </w:rPr>
      </w:pPr>
    </w:p>
    <w:p w:rsidR="006E7EC1" w:rsidRDefault="006E7EC1" w:rsidP="006E7EC1">
      <w:pPr>
        <w:spacing w:line="360" w:lineRule="auto"/>
        <w:ind w:right="-136"/>
        <w:jc w:val="both"/>
        <w:rPr>
          <w:rFonts w:ascii="Times New Roman" w:hAnsi="Times New Roman"/>
        </w:rPr>
      </w:pPr>
    </w:p>
    <w:p w:rsidR="00E178FC" w:rsidRDefault="00E178FC" w:rsidP="00E178FC">
      <w:pPr>
        <w:spacing w:line="360" w:lineRule="auto"/>
        <w:ind w:right="-136" w:firstLine="708"/>
        <w:jc w:val="both"/>
        <w:rPr>
          <w:rFonts w:ascii="Times New Roman" w:hAnsi="Times New Roman"/>
        </w:rPr>
      </w:pPr>
    </w:p>
    <w:p w:rsidR="00E178FC" w:rsidRDefault="00E178FC" w:rsidP="00E178FC">
      <w:pPr>
        <w:spacing w:line="360" w:lineRule="auto"/>
        <w:ind w:right="-136" w:firstLine="708"/>
        <w:jc w:val="both"/>
        <w:rPr>
          <w:rFonts w:ascii="Times New Roman" w:hAnsi="Times New Roman"/>
        </w:rPr>
      </w:pPr>
    </w:p>
    <w:p w:rsidR="007D656E" w:rsidRDefault="007D656E" w:rsidP="00E178FC">
      <w:pPr>
        <w:spacing w:line="360" w:lineRule="auto"/>
        <w:ind w:right="-136" w:firstLine="708"/>
        <w:jc w:val="both"/>
        <w:rPr>
          <w:rFonts w:ascii="Times New Roman" w:hAnsi="Times New Roman"/>
        </w:rPr>
      </w:pPr>
    </w:p>
    <w:p w:rsidR="00A4258A" w:rsidRDefault="000D23D3" w:rsidP="00857702">
      <w:pPr>
        <w:spacing w:line="360" w:lineRule="auto"/>
        <w:ind w:right="-136"/>
        <w:jc w:val="center"/>
      </w:pPr>
      <w:r>
        <w:rPr>
          <w:noProof/>
        </w:rPr>
        <w:lastRenderedPageBreak/>
        <w:drawing>
          <wp:inline distT="0" distB="0" distL="0" distR="0">
            <wp:extent cx="5619750" cy="6438900"/>
            <wp:effectExtent l="19050" t="0" r="0" b="0"/>
            <wp:docPr id="1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19750" cy="6438900"/>
                    </a:xfrm>
                    <a:prstGeom prst="rect">
                      <a:avLst/>
                    </a:prstGeom>
                    <a:noFill/>
                    <a:ln w="9525">
                      <a:noFill/>
                      <a:miter lim="800000"/>
                      <a:headEnd/>
                      <a:tailEnd/>
                    </a:ln>
                  </pic:spPr>
                </pic:pic>
              </a:graphicData>
            </a:graphic>
          </wp:inline>
        </w:drawing>
      </w:r>
    </w:p>
    <w:p w:rsidR="00512827" w:rsidRDefault="00247C01" w:rsidP="0075261E">
      <w:pPr>
        <w:spacing w:line="360" w:lineRule="auto"/>
        <w:ind w:right="-136"/>
        <w:jc w:val="both"/>
        <w:rPr>
          <w:rFonts w:ascii="Times New Roman" w:hAnsi="Times New Roman"/>
          <w:sz w:val="20"/>
        </w:rPr>
      </w:pPr>
      <w:r w:rsidRPr="00247C01">
        <w:rPr>
          <w:rFonts w:ascii="Times New Roman" w:hAnsi="Times New Roman"/>
          <w:sz w:val="20"/>
        </w:rPr>
        <w:t xml:space="preserve">                                                                                        </w:t>
      </w:r>
      <w:r w:rsidR="00857702">
        <w:rPr>
          <w:rFonts w:ascii="Times New Roman" w:hAnsi="Times New Roman"/>
          <w:sz w:val="20"/>
        </w:rPr>
        <w:t xml:space="preserve">                    </w:t>
      </w:r>
      <w:r w:rsidRPr="00247C01">
        <w:rPr>
          <w:rFonts w:ascii="Times New Roman" w:hAnsi="Times New Roman"/>
          <w:sz w:val="20"/>
        </w:rPr>
        <w:t xml:space="preserve"> </w:t>
      </w:r>
      <w:r w:rsidR="00857702">
        <w:rPr>
          <w:rFonts w:ascii="Times New Roman" w:hAnsi="Times New Roman"/>
          <w:sz w:val="20"/>
        </w:rPr>
        <w:t xml:space="preserve">  </w:t>
      </w:r>
      <w:r w:rsidRPr="00247C01">
        <w:rPr>
          <w:rFonts w:ascii="Times New Roman" w:hAnsi="Times New Roman"/>
          <w:sz w:val="20"/>
        </w:rPr>
        <w:t>Fonte: SISOU</w:t>
      </w:r>
      <w:r w:rsidR="0075261E">
        <w:rPr>
          <w:rFonts w:ascii="Times New Roman" w:hAnsi="Times New Roman"/>
          <w:sz w:val="20"/>
        </w:rPr>
        <w:t>V</w:t>
      </w:r>
    </w:p>
    <w:p w:rsidR="00E178FC" w:rsidRDefault="00E178FC" w:rsidP="00D760F1">
      <w:pPr>
        <w:spacing w:before="100" w:beforeAutospacing="1" w:line="360" w:lineRule="auto"/>
        <w:rPr>
          <w:rFonts w:ascii="Times New Roman" w:hAnsi="Times New Roman"/>
          <w:b/>
          <w:szCs w:val="24"/>
          <w:u w:val="single"/>
        </w:rPr>
      </w:pPr>
    </w:p>
    <w:p w:rsidR="008E4543" w:rsidRDefault="008E4543" w:rsidP="0013278D">
      <w:pPr>
        <w:spacing w:before="100" w:beforeAutospacing="1" w:line="360" w:lineRule="auto"/>
        <w:jc w:val="both"/>
        <w:rPr>
          <w:rFonts w:ascii="Times New Roman" w:hAnsi="Times New Roman"/>
          <w:b/>
          <w:szCs w:val="24"/>
          <w:u w:val="single"/>
        </w:rPr>
      </w:pPr>
    </w:p>
    <w:p w:rsidR="002F4ADD" w:rsidRDefault="002F4ADD" w:rsidP="0013278D">
      <w:pPr>
        <w:spacing w:before="100" w:beforeAutospacing="1" w:line="360" w:lineRule="auto"/>
        <w:jc w:val="both"/>
        <w:rPr>
          <w:rFonts w:ascii="Times New Roman" w:hAnsi="Times New Roman"/>
          <w:b/>
          <w:szCs w:val="24"/>
          <w:u w:val="single"/>
        </w:rPr>
      </w:pPr>
    </w:p>
    <w:p w:rsidR="00936FE1" w:rsidRPr="0013278D" w:rsidRDefault="00274426" w:rsidP="0013278D">
      <w:pPr>
        <w:spacing w:before="100" w:beforeAutospacing="1" w:line="360" w:lineRule="auto"/>
        <w:jc w:val="both"/>
        <w:rPr>
          <w:rFonts w:ascii="Times New Roman" w:hAnsi="Times New Roman"/>
          <w:color w:val="auto"/>
          <w:szCs w:val="24"/>
        </w:rPr>
      </w:pPr>
      <w:r>
        <w:rPr>
          <w:rFonts w:ascii="Times New Roman" w:hAnsi="Times New Roman"/>
          <w:b/>
          <w:szCs w:val="24"/>
          <w:u w:val="single"/>
        </w:rPr>
        <w:lastRenderedPageBreak/>
        <w:t>3</w:t>
      </w:r>
      <w:r w:rsidR="009158AF">
        <w:rPr>
          <w:rFonts w:ascii="Times New Roman" w:hAnsi="Times New Roman"/>
          <w:b/>
          <w:szCs w:val="24"/>
          <w:u w:val="single"/>
        </w:rPr>
        <w:t>.3</w:t>
      </w:r>
      <w:r w:rsidR="00936FE1" w:rsidRPr="00884BD8">
        <w:rPr>
          <w:rFonts w:ascii="Times New Roman" w:hAnsi="Times New Roman"/>
          <w:b/>
          <w:szCs w:val="24"/>
          <w:u w:val="single"/>
        </w:rPr>
        <w:t>. C</w:t>
      </w:r>
      <w:r w:rsidR="00A74BE9">
        <w:rPr>
          <w:rFonts w:ascii="Times New Roman" w:hAnsi="Times New Roman"/>
          <w:b/>
          <w:szCs w:val="24"/>
          <w:u w:val="single"/>
        </w:rPr>
        <w:t>ANAL DE ACESSO UTILIZADO</w:t>
      </w:r>
    </w:p>
    <w:p w:rsidR="00324CAD" w:rsidRDefault="00936FE1" w:rsidP="006E7EC1">
      <w:pPr>
        <w:spacing w:before="100" w:beforeAutospacing="1" w:line="360" w:lineRule="auto"/>
        <w:ind w:firstLine="708"/>
        <w:jc w:val="both"/>
        <w:rPr>
          <w:rFonts w:ascii="Times New Roman" w:hAnsi="Times New Roman"/>
          <w:szCs w:val="24"/>
        </w:rPr>
      </w:pPr>
      <w:r>
        <w:rPr>
          <w:rFonts w:ascii="Times New Roman" w:hAnsi="Times New Roman"/>
          <w:szCs w:val="24"/>
        </w:rPr>
        <w:t>D</w:t>
      </w:r>
      <w:r w:rsidR="00B81563">
        <w:rPr>
          <w:rFonts w:ascii="Times New Roman" w:hAnsi="Times New Roman"/>
          <w:szCs w:val="24"/>
        </w:rPr>
        <w:t>as 1.</w:t>
      </w:r>
      <w:r w:rsidR="00055660">
        <w:rPr>
          <w:rFonts w:ascii="Times New Roman" w:hAnsi="Times New Roman"/>
          <w:szCs w:val="24"/>
        </w:rPr>
        <w:t>395</w:t>
      </w:r>
      <w:r w:rsidR="004A5491">
        <w:rPr>
          <w:rFonts w:ascii="Times New Roman" w:hAnsi="Times New Roman"/>
          <w:szCs w:val="24"/>
        </w:rPr>
        <w:t xml:space="preserve"> demandas</w:t>
      </w:r>
      <w:r w:rsidR="00055660">
        <w:rPr>
          <w:rFonts w:ascii="Times New Roman" w:hAnsi="Times New Roman"/>
          <w:szCs w:val="24"/>
        </w:rPr>
        <w:t xml:space="preserve"> em 2018, 656</w:t>
      </w:r>
      <w:r w:rsidR="00D760F1" w:rsidRPr="00E07243">
        <w:rPr>
          <w:rFonts w:ascii="Times New Roman" w:hAnsi="Times New Roman"/>
          <w:szCs w:val="24"/>
        </w:rPr>
        <w:t xml:space="preserve"> foram recebid</w:t>
      </w:r>
      <w:r w:rsidR="00055660">
        <w:rPr>
          <w:rFonts w:ascii="Times New Roman" w:hAnsi="Times New Roman"/>
          <w:szCs w:val="24"/>
        </w:rPr>
        <w:t>as pela Assistente Virtual (47%),</w:t>
      </w:r>
      <w:r w:rsidR="004A5491">
        <w:rPr>
          <w:rFonts w:ascii="Times New Roman" w:hAnsi="Times New Roman"/>
          <w:szCs w:val="24"/>
        </w:rPr>
        <w:t xml:space="preserve"> </w:t>
      </w:r>
      <w:r w:rsidR="00055660">
        <w:rPr>
          <w:rFonts w:ascii="Times New Roman" w:hAnsi="Times New Roman"/>
          <w:szCs w:val="24"/>
        </w:rPr>
        <w:t>361 por E-mail (25%), 275 formulário do SISOUV (20%), além de 31 Cartas (2%),</w:t>
      </w:r>
      <w:r w:rsidR="00324CAD">
        <w:rPr>
          <w:rFonts w:ascii="Times New Roman" w:hAnsi="Times New Roman"/>
          <w:szCs w:val="24"/>
        </w:rPr>
        <w:t xml:space="preserve"> </w:t>
      </w:r>
      <w:r w:rsidR="00055660">
        <w:rPr>
          <w:rFonts w:ascii="Times New Roman" w:hAnsi="Times New Roman"/>
          <w:szCs w:val="24"/>
        </w:rPr>
        <w:t xml:space="preserve">28 visitas pessoais (2%), 28 por telefone (2%), 15 pelo Disque Ouvidoria (0800 081 1027) e </w:t>
      </w:r>
      <w:proofErr w:type="gramStart"/>
      <w:r w:rsidR="00055660">
        <w:rPr>
          <w:rFonts w:ascii="Times New Roman" w:hAnsi="Times New Roman"/>
          <w:szCs w:val="24"/>
        </w:rPr>
        <w:t>1</w:t>
      </w:r>
      <w:proofErr w:type="gramEnd"/>
      <w:r w:rsidR="00324CAD">
        <w:rPr>
          <w:rFonts w:ascii="Times New Roman" w:hAnsi="Times New Roman"/>
          <w:szCs w:val="24"/>
        </w:rPr>
        <w:t xml:space="preserve"> pelo apl</w:t>
      </w:r>
      <w:r w:rsidR="00055660">
        <w:rPr>
          <w:rFonts w:ascii="Times New Roman" w:hAnsi="Times New Roman"/>
          <w:szCs w:val="24"/>
        </w:rPr>
        <w:t>icativo TCE-PE CIDADÃO (Pardal)</w:t>
      </w:r>
      <w:r w:rsidR="004A5491">
        <w:rPr>
          <w:rFonts w:ascii="Times New Roman" w:hAnsi="Times New Roman"/>
          <w:szCs w:val="24"/>
        </w:rPr>
        <w:t xml:space="preserve">. </w:t>
      </w:r>
    </w:p>
    <w:p w:rsidR="00324CAD" w:rsidRDefault="00CB1AC0" w:rsidP="00324CAD">
      <w:pPr>
        <w:spacing w:before="100" w:beforeAutospacing="1" w:line="360" w:lineRule="auto"/>
        <w:ind w:firstLine="708"/>
        <w:jc w:val="both"/>
        <w:rPr>
          <w:rFonts w:ascii="Times New Roman" w:hAnsi="Times New Roman"/>
          <w:szCs w:val="24"/>
        </w:rPr>
      </w:pPr>
      <w:r>
        <w:rPr>
          <w:rFonts w:ascii="Times New Roman" w:hAnsi="Times New Roman"/>
          <w:szCs w:val="24"/>
        </w:rPr>
        <w:t xml:space="preserve">Da análise das informações, depreende-se </w:t>
      </w:r>
      <w:r w:rsidR="00324CAD" w:rsidRPr="00E07243">
        <w:rPr>
          <w:rFonts w:ascii="Times New Roman" w:hAnsi="Times New Roman"/>
          <w:szCs w:val="24"/>
        </w:rPr>
        <w:t xml:space="preserve">a relevância dos meios eletrônicos, </w:t>
      </w:r>
      <w:r w:rsidR="00055660">
        <w:rPr>
          <w:rFonts w:ascii="Times New Roman" w:hAnsi="Times New Roman"/>
          <w:szCs w:val="24"/>
        </w:rPr>
        <w:t>em face do novo cidadão 3.0, típico d</w:t>
      </w:r>
      <w:r w:rsidR="00324CAD" w:rsidRPr="00E07243">
        <w:rPr>
          <w:rFonts w:ascii="Times New Roman" w:hAnsi="Times New Roman"/>
          <w:szCs w:val="24"/>
        </w:rPr>
        <w:t xml:space="preserve">a era </w:t>
      </w:r>
      <w:r>
        <w:rPr>
          <w:rFonts w:ascii="Times New Roman" w:hAnsi="Times New Roman"/>
          <w:szCs w:val="24"/>
        </w:rPr>
        <w:t xml:space="preserve">líquida </w:t>
      </w:r>
      <w:r w:rsidR="00324CAD" w:rsidRPr="00E07243">
        <w:rPr>
          <w:rFonts w:ascii="Times New Roman" w:hAnsi="Times New Roman"/>
          <w:szCs w:val="24"/>
        </w:rPr>
        <w:t>digital, com</w:t>
      </w:r>
      <w:r w:rsidR="00324CAD">
        <w:rPr>
          <w:rFonts w:ascii="Times New Roman" w:hAnsi="Times New Roman"/>
          <w:szCs w:val="24"/>
        </w:rPr>
        <w:t xml:space="preserve">o </w:t>
      </w:r>
      <w:r>
        <w:rPr>
          <w:rFonts w:ascii="Times New Roman" w:hAnsi="Times New Roman"/>
          <w:szCs w:val="24"/>
        </w:rPr>
        <w:t xml:space="preserve">sendo a </w:t>
      </w:r>
      <w:r w:rsidR="00324CAD">
        <w:rPr>
          <w:rFonts w:ascii="Times New Roman" w:hAnsi="Times New Roman"/>
          <w:szCs w:val="24"/>
        </w:rPr>
        <w:t xml:space="preserve">forma </w:t>
      </w:r>
      <w:r w:rsidR="00055660">
        <w:rPr>
          <w:rFonts w:ascii="Times New Roman" w:hAnsi="Times New Roman"/>
          <w:szCs w:val="24"/>
        </w:rPr>
        <w:t xml:space="preserve">mais adequada </w:t>
      </w:r>
      <w:r w:rsidR="00324CAD">
        <w:rPr>
          <w:rFonts w:ascii="Times New Roman" w:hAnsi="Times New Roman"/>
          <w:szCs w:val="24"/>
        </w:rPr>
        <w:t xml:space="preserve">de </w:t>
      </w:r>
      <w:r>
        <w:rPr>
          <w:rFonts w:ascii="Times New Roman" w:hAnsi="Times New Roman"/>
          <w:szCs w:val="24"/>
        </w:rPr>
        <w:t xml:space="preserve">divulgação da Ouvidoria e de </w:t>
      </w:r>
      <w:r w:rsidR="00055660">
        <w:rPr>
          <w:rFonts w:ascii="Times New Roman" w:hAnsi="Times New Roman"/>
          <w:szCs w:val="24"/>
        </w:rPr>
        <w:t>comunicação entre o usuário</w:t>
      </w:r>
      <w:r w:rsidR="00324CAD" w:rsidRPr="00E07243">
        <w:rPr>
          <w:rFonts w:ascii="Times New Roman" w:hAnsi="Times New Roman"/>
          <w:szCs w:val="24"/>
        </w:rPr>
        <w:t xml:space="preserve"> e e</w:t>
      </w:r>
      <w:r w:rsidR="00324CAD">
        <w:rPr>
          <w:rFonts w:ascii="Times New Roman" w:hAnsi="Times New Roman"/>
          <w:szCs w:val="24"/>
        </w:rPr>
        <w:t>ste Tribunal</w:t>
      </w:r>
      <w:r w:rsidR="00324CAD" w:rsidRPr="00E07243">
        <w:rPr>
          <w:rFonts w:ascii="Times New Roman" w:hAnsi="Times New Roman"/>
          <w:szCs w:val="24"/>
        </w:rPr>
        <w:t xml:space="preserve">. </w:t>
      </w:r>
    </w:p>
    <w:p w:rsidR="00A4258A" w:rsidRPr="00055660" w:rsidRDefault="00CB1AC0" w:rsidP="00055660">
      <w:pPr>
        <w:spacing w:before="100" w:beforeAutospacing="1" w:line="360" w:lineRule="auto"/>
        <w:ind w:firstLine="708"/>
        <w:jc w:val="both"/>
        <w:rPr>
          <w:rFonts w:ascii="Times New Roman" w:hAnsi="Times New Roman"/>
          <w:szCs w:val="24"/>
        </w:rPr>
      </w:pPr>
      <w:r>
        <w:rPr>
          <w:rFonts w:ascii="Times New Roman" w:hAnsi="Times New Roman"/>
          <w:szCs w:val="24"/>
        </w:rPr>
        <w:t xml:space="preserve">Os gráficos abaixo discriminam as demandas quanto à forma de coleta: </w:t>
      </w:r>
    </w:p>
    <w:p w:rsidR="00A4258A" w:rsidRDefault="00F87846" w:rsidP="00B81563">
      <w:pPr>
        <w:spacing w:line="360" w:lineRule="auto"/>
        <w:jc w:val="center"/>
      </w:pPr>
      <w:r>
        <w:rPr>
          <w:noProof/>
        </w:rPr>
        <w:drawing>
          <wp:inline distT="0" distB="0" distL="0" distR="0">
            <wp:extent cx="4124325" cy="4815314"/>
            <wp:effectExtent l="19050" t="0" r="9525" b="0"/>
            <wp:docPr id="1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130304" cy="4822294"/>
                    </a:xfrm>
                    <a:prstGeom prst="rect">
                      <a:avLst/>
                    </a:prstGeom>
                    <a:noFill/>
                    <a:ln w="9525">
                      <a:noFill/>
                      <a:miter lim="800000"/>
                      <a:headEnd/>
                      <a:tailEnd/>
                    </a:ln>
                  </pic:spPr>
                </pic:pic>
              </a:graphicData>
            </a:graphic>
          </wp:inline>
        </w:drawing>
      </w:r>
    </w:p>
    <w:p w:rsidR="002F4ADD" w:rsidRDefault="00247C01" w:rsidP="002F4ADD">
      <w:pPr>
        <w:spacing w:line="360" w:lineRule="auto"/>
        <w:jc w:val="center"/>
        <w:rPr>
          <w:rFonts w:ascii="Times New Roman" w:hAnsi="Times New Roman"/>
          <w:sz w:val="20"/>
        </w:rPr>
      </w:pPr>
      <w:r w:rsidRPr="00247C01">
        <w:rPr>
          <w:rFonts w:ascii="Times New Roman" w:hAnsi="Times New Roman"/>
          <w:sz w:val="20"/>
        </w:rPr>
        <w:t xml:space="preserve">                                    </w:t>
      </w:r>
      <w:r w:rsidR="00B81563">
        <w:rPr>
          <w:rFonts w:ascii="Times New Roman" w:hAnsi="Times New Roman"/>
          <w:sz w:val="20"/>
        </w:rPr>
        <w:t xml:space="preserve">                                                            </w:t>
      </w:r>
      <w:r w:rsidRPr="00247C01">
        <w:rPr>
          <w:rFonts w:ascii="Times New Roman" w:hAnsi="Times New Roman"/>
          <w:sz w:val="20"/>
        </w:rPr>
        <w:t>Fonte: SISOUV</w:t>
      </w:r>
    </w:p>
    <w:p w:rsidR="00D442FB" w:rsidRPr="0077679A" w:rsidRDefault="00274426" w:rsidP="002F4ADD">
      <w:pPr>
        <w:spacing w:line="360" w:lineRule="auto"/>
        <w:rPr>
          <w:rFonts w:ascii="Times New Roman" w:hAnsi="Times New Roman"/>
          <w:sz w:val="20"/>
        </w:rPr>
      </w:pPr>
      <w:r>
        <w:rPr>
          <w:rFonts w:ascii="Times New Roman" w:hAnsi="Times New Roman"/>
          <w:b/>
          <w:color w:val="auto"/>
          <w:sz w:val="23"/>
          <w:szCs w:val="23"/>
          <w:u w:val="single"/>
        </w:rPr>
        <w:lastRenderedPageBreak/>
        <w:t>3</w:t>
      </w:r>
      <w:r w:rsidR="009158AF">
        <w:rPr>
          <w:rFonts w:ascii="Times New Roman" w:hAnsi="Times New Roman"/>
          <w:b/>
          <w:color w:val="auto"/>
          <w:sz w:val="23"/>
          <w:szCs w:val="23"/>
          <w:u w:val="single"/>
        </w:rPr>
        <w:t>.4</w:t>
      </w:r>
      <w:r w:rsidR="0075261E" w:rsidRPr="00F1436F">
        <w:rPr>
          <w:rFonts w:ascii="Times New Roman" w:hAnsi="Times New Roman"/>
          <w:b/>
          <w:color w:val="auto"/>
          <w:sz w:val="23"/>
          <w:szCs w:val="23"/>
          <w:u w:val="single"/>
        </w:rPr>
        <w:t xml:space="preserve">. </w:t>
      </w:r>
      <w:r w:rsidR="00897CDF" w:rsidRPr="00F1436F">
        <w:rPr>
          <w:rFonts w:ascii="Times New Roman" w:hAnsi="Times New Roman"/>
          <w:b/>
          <w:color w:val="auto"/>
          <w:sz w:val="23"/>
          <w:szCs w:val="23"/>
          <w:u w:val="single"/>
        </w:rPr>
        <w:t>SAÍDAS E ESTOQUE</w:t>
      </w:r>
    </w:p>
    <w:p w:rsidR="00D442FB" w:rsidRDefault="00D442FB" w:rsidP="00D442FB">
      <w:pPr>
        <w:pStyle w:val="Default"/>
        <w:rPr>
          <w:rFonts w:cs="Times New Roman"/>
          <w:color w:val="auto"/>
          <w:sz w:val="23"/>
          <w:szCs w:val="23"/>
        </w:rPr>
      </w:pPr>
    </w:p>
    <w:p w:rsidR="0021052D" w:rsidRPr="00D831FF" w:rsidRDefault="00CB1AC0" w:rsidP="00D831FF">
      <w:pPr>
        <w:pStyle w:val="Default"/>
        <w:spacing w:line="360" w:lineRule="auto"/>
        <w:ind w:firstLine="708"/>
        <w:jc w:val="both"/>
        <w:rPr>
          <w:rFonts w:ascii="Times New Roman" w:hAnsi="Times New Roman" w:cs="Times New Roman"/>
        </w:rPr>
      </w:pPr>
      <w:r>
        <w:rPr>
          <w:rFonts w:ascii="Times New Roman" w:hAnsi="Times New Roman" w:cs="Times New Roman"/>
          <w:color w:val="auto"/>
        </w:rPr>
        <w:t xml:space="preserve">Do total de </w:t>
      </w:r>
      <w:r w:rsidR="00D442FB" w:rsidRPr="00BF6407">
        <w:rPr>
          <w:rFonts w:ascii="Times New Roman" w:hAnsi="Times New Roman" w:cs="Times New Roman"/>
          <w:color w:val="auto"/>
        </w:rPr>
        <w:t>demandas</w:t>
      </w:r>
      <w:r w:rsidR="008B1344">
        <w:rPr>
          <w:rFonts w:ascii="Times New Roman" w:hAnsi="Times New Roman" w:cs="Times New Roman"/>
          <w:color w:val="auto"/>
        </w:rPr>
        <w:t xml:space="preserve"> formalizadas</w:t>
      </w:r>
      <w:r w:rsidR="0077679A">
        <w:rPr>
          <w:rFonts w:ascii="Times New Roman" w:hAnsi="Times New Roman" w:cs="Times New Roman"/>
          <w:color w:val="auto"/>
        </w:rPr>
        <w:t xml:space="preserve"> no período, 546 (39%)</w:t>
      </w:r>
      <w:r w:rsidR="00D442FB" w:rsidRPr="00BF6407">
        <w:rPr>
          <w:rFonts w:ascii="Times New Roman" w:hAnsi="Times New Roman" w:cs="Times New Roman"/>
          <w:color w:val="auto"/>
        </w:rPr>
        <w:t xml:space="preserve"> foram respondidas</w:t>
      </w:r>
      <w:r w:rsidR="00BF6407" w:rsidRPr="00BF6407">
        <w:rPr>
          <w:rFonts w:ascii="Times New Roman" w:hAnsi="Times New Roman" w:cs="Times New Roman"/>
          <w:color w:val="auto"/>
        </w:rPr>
        <w:t xml:space="preserve"> dire</w:t>
      </w:r>
      <w:r w:rsidR="00BF6407">
        <w:rPr>
          <w:rFonts w:ascii="Times New Roman" w:hAnsi="Times New Roman" w:cs="Times New Roman"/>
          <w:color w:val="auto"/>
        </w:rPr>
        <w:t>tamente pela Ouvidoria –</w:t>
      </w:r>
      <w:r w:rsidR="00BF6407" w:rsidRPr="00BF6407">
        <w:rPr>
          <w:rFonts w:ascii="Times New Roman" w:hAnsi="Times New Roman" w:cs="Times New Roman"/>
          <w:color w:val="auto"/>
        </w:rPr>
        <w:t xml:space="preserve"> atendidas sem que h</w:t>
      </w:r>
      <w:r w:rsidR="00BF6407">
        <w:rPr>
          <w:rFonts w:ascii="Times New Roman" w:hAnsi="Times New Roman" w:cs="Times New Roman"/>
          <w:color w:val="auto"/>
        </w:rPr>
        <w:t xml:space="preserve">ouvesse </w:t>
      </w:r>
      <w:r w:rsidR="0077679A">
        <w:rPr>
          <w:rFonts w:ascii="Times New Roman" w:hAnsi="Times New Roman" w:cs="Times New Roman"/>
          <w:color w:val="auto"/>
        </w:rPr>
        <w:t>necessidade de encaminhamento e resposta</w:t>
      </w:r>
      <w:r w:rsidR="00BF6407">
        <w:rPr>
          <w:rFonts w:ascii="Times New Roman" w:hAnsi="Times New Roman" w:cs="Times New Roman"/>
          <w:color w:val="auto"/>
        </w:rPr>
        <w:t xml:space="preserve"> por parte</w:t>
      </w:r>
      <w:r w:rsidR="00BF6407" w:rsidRPr="00BF6407">
        <w:rPr>
          <w:rFonts w:ascii="Times New Roman" w:hAnsi="Times New Roman" w:cs="Times New Roman"/>
          <w:color w:val="auto"/>
        </w:rPr>
        <w:t xml:space="preserve"> </w:t>
      </w:r>
      <w:r w:rsidR="00BF6407">
        <w:rPr>
          <w:rFonts w:ascii="Times New Roman" w:hAnsi="Times New Roman" w:cs="Times New Roman"/>
          <w:color w:val="auto"/>
        </w:rPr>
        <w:t>d</w:t>
      </w:r>
      <w:r w:rsidR="00BF6407" w:rsidRPr="00BF6407">
        <w:rPr>
          <w:rFonts w:ascii="Times New Roman" w:hAnsi="Times New Roman" w:cs="Times New Roman"/>
          <w:color w:val="auto"/>
        </w:rPr>
        <w:t>as unidades do Tribunal</w:t>
      </w:r>
      <w:r w:rsidR="00BF6407">
        <w:rPr>
          <w:rFonts w:ascii="Times New Roman" w:hAnsi="Times New Roman" w:cs="Times New Roman"/>
          <w:color w:val="auto"/>
        </w:rPr>
        <w:t xml:space="preserve">, </w:t>
      </w:r>
      <w:r w:rsidR="00BF6407" w:rsidRPr="00BF6407">
        <w:rPr>
          <w:rFonts w:ascii="Times New Roman" w:hAnsi="Times New Roman" w:cs="Times New Roman"/>
        </w:rPr>
        <w:t xml:space="preserve">o que revela uma Ouvidoria ativista, que tem solucionado, </w:t>
      </w:r>
      <w:r w:rsidR="00BF6407" w:rsidRPr="00BF6407">
        <w:rPr>
          <w:rFonts w:ascii="Times New Roman" w:hAnsi="Times New Roman" w:cs="Times New Roman"/>
          <w:i/>
          <w:iCs/>
        </w:rPr>
        <w:t>ab ovo</w:t>
      </w:r>
      <w:r w:rsidR="00BF6407">
        <w:rPr>
          <w:rFonts w:ascii="Times New Roman" w:hAnsi="Times New Roman" w:cs="Times New Roman"/>
        </w:rPr>
        <w:t>, as demandas recebidas</w:t>
      </w:r>
      <w:r w:rsidR="00BF6407" w:rsidRPr="00BF6407">
        <w:rPr>
          <w:rFonts w:ascii="Times New Roman" w:hAnsi="Times New Roman" w:cs="Times New Roman"/>
        </w:rPr>
        <w:t xml:space="preserve">, nomeadamente aquelas referentes </w:t>
      </w:r>
      <w:r w:rsidR="0077679A">
        <w:rPr>
          <w:rFonts w:ascii="Times New Roman" w:hAnsi="Times New Roman" w:cs="Times New Roman"/>
        </w:rPr>
        <w:t xml:space="preserve">a pedidos de orientação técnica, dentre outras cujas pré-análises foram suficientes para obtenção de respostas </w:t>
      </w:r>
      <w:proofErr w:type="spellStart"/>
      <w:r w:rsidR="0077679A">
        <w:rPr>
          <w:rFonts w:ascii="Times New Roman" w:hAnsi="Times New Roman" w:cs="Times New Roman"/>
        </w:rPr>
        <w:t>satisfativas</w:t>
      </w:r>
      <w:proofErr w:type="spellEnd"/>
      <w:r w:rsidR="0077679A">
        <w:rPr>
          <w:rFonts w:ascii="Times New Roman" w:hAnsi="Times New Roman" w:cs="Times New Roman"/>
        </w:rPr>
        <w:t xml:space="preserve">, tudo na direção de cumprir as determinações da Conselheira Ouvidora para uma gestão de resultados. </w:t>
      </w:r>
    </w:p>
    <w:p w:rsidR="00D831FF" w:rsidRDefault="0077679A" w:rsidP="00BF6407">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Além das demandas concluídas pela ouvidoria, 557</w:t>
      </w:r>
      <w:r w:rsidR="0021052D">
        <w:rPr>
          <w:rFonts w:ascii="Times New Roman" w:hAnsi="Times New Roman" w:cs="Times New Roman"/>
          <w:color w:val="auto"/>
        </w:rPr>
        <w:t xml:space="preserve"> foram </w:t>
      </w:r>
      <w:r w:rsidR="00D831FF">
        <w:rPr>
          <w:rFonts w:ascii="Times New Roman" w:hAnsi="Times New Roman" w:cs="Times New Roman"/>
          <w:color w:val="auto"/>
        </w:rPr>
        <w:t xml:space="preserve">tratadas e </w:t>
      </w:r>
      <w:r w:rsidR="0021052D">
        <w:rPr>
          <w:rFonts w:ascii="Times New Roman" w:hAnsi="Times New Roman" w:cs="Times New Roman"/>
          <w:color w:val="auto"/>
        </w:rPr>
        <w:t>concluídas</w:t>
      </w:r>
      <w:r w:rsidR="00D831FF">
        <w:rPr>
          <w:rFonts w:ascii="Times New Roman" w:hAnsi="Times New Roman" w:cs="Times New Roman"/>
          <w:color w:val="auto"/>
        </w:rPr>
        <w:t>, na ouvidoria,</w:t>
      </w:r>
      <w:r w:rsidR="0021052D">
        <w:rPr>
          <w:rFonts w:ascii="Times New Roman" w:hAnsi="Times New Roman" w:cs="Times New Roman"/>
          <w:color w:val="auto"/>
        </w:rPr>
        <w:t xml:space="preserve"> como subsídio às auditorias</w:t>
      </w:r>
      <w:r>
        <w:rPr>
          <w:rFonts w:ascii="Times New Roman" w:hAnsi="Times New Roman" w:cs="Times New Roman"/>
          <w:color w:val="auto"/>
        </w:rPr>
        <w:t xml:space="preserve"> (40%)</w:t>
      </w:r>
      <w:r w:rsidR="0021052D">
        <w:rPr>
          <w:rFonts w:ascii="Times New Roman" w:hAnsi="Times New Roman" w:cs="Times New Roman"/>
          <w:color w:val="auto"/>
        </w:rPr>
        <w:t>,</w:t>
      </w:r>
      <w:r w:rsidR="00D831FF">
        <w:rPr>
          <w:rFonts w:ascii="Times New Roman" w:hAnsi="Times New Roman" w:cs="Times New Roman"/>
          <w:color w:val="auto"/>
        </w:rPr>
        <w:t xml:space="preserve"> após realização de pesquisas no Portal Tome Conta, a fim de melhorar os insumos trazidos no bojo das manifestações, contribuindo, assim, para o aumento da qualidade das demandas que seguiram para os segmentos </w:t>
      </w:r>
      <w:proofErr w:type="spellStart"/>
      <w:r w:rsidR="00D831FF">
        <w:rPr>
          <w:rFonts w:ascii="Times New Roman" w:hAnsi="Times New Roman" w:cs="Times New Roman"/>
          <w:color w:val="auto"/>
        </w:rPr>
        <w:t>fiscalizatórios</w:t>
      </w:r>
      <w:proofErr w:type="spellEnd"/>
      <w:r w:rsidR="00D831FF">
        <w:rPr>
          <w:rFonts w:ascii="Times New Roman" w:hAnsi="Times New Roman" w:cs="Times New Roman"/>
          <w:color w:val="auto"/>
        </w:rPr>
        <w:t xml:space="preserve"> competentes.</w:t>
      </w:r>
    </w:p>
    <w:p w:rsidR="00D831FF" w:rsidRDefault="00D831FF" w:rsidP="00BF6407">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Assim, conclui-se que </w:t>
      </w:r>
      <w:r w:rsidRPr="00D831FF">
        <w:rPr>
          <w:rFonts w:ascii="Times New Roman" w:hAnsi="Times New Roman" w:cs="Times New Roman"/>
          <w:b/>
          <w:color w:val="auto"/>
        </w:rPr>
        <w:t>cerca de 80% das demandas são concluídas por força de trabalho de própria Ouvidoria</w:t>
      </w:r>
      <w:r>
        <w:rPr>
          <w:rFonts w:ascii="Times New Roman" w:hAnsi="Times New Roman" w:cs="Times New Roman"/>
          <w:color w:val="auto"/>
        </w:rPr>
        <w:t xml:space="preserve">. </w:t>
      </w:r>
    </w:p>
    <w:p w:rsidR="0008797E" w:rsidRDefault="0021052D" w:rsidP="00D831FF">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 xml:space="preserve"> </w:t>
      </w:r>
      <w:r w:rsidR="00D831FF">
        <w:rPr>
          <w:rFonts w:ascii="Times New Roman" w:hAnsi="Times New Roman" w:cs="Times New Roman"/>
          <w:color w:val="auto"/>
        </w:rPr>
        <w:t>Ademais, 86</w:t>
      </w:r>
      <w:r w:rsidR="00527A1F">
        <w:rPr>
          <w:rFonts w:ascii="Times New Roman" w:hAnsi="Times New Roman" w:cs="Times New Roman"/>
          <w:color w:val="auto"/>
        </w:rPr>
        <w:t xml:space="preserve"> </w:t>
      </w:r>
      <w:r w:rsidR="00D831FF">
        <w:rPr>
          <w:rFonts w:ascii="Times New Roman" w:hAnsi="Times New Roman" w:cs="Times New Roman"/>
          <w:color w:val="auto"/>
        </w:rPr>
        <w:t xml:space="preserve">demandas foram </w:t>
      </w:r>
      <w:r w:rsidR="00527A1F">
        <w:rPr>
          <w:rFonts w:ascii="Times New Roman" w:hAnsi="Times New Roman" w:cs="Times New Roman"/>
          <w:color w:val="auto"/>
        </w:rPr>
        <w:t>concluída</w:t>
      </w:r>
      <w:r w:rsidR="00D831FF">
        <w:rPr>
          <w:rFonts w:ascii="Times New Roman" w:hAnsi="Times New Roman" w:cs="Times New Roman"/>
          <w:color w:val="auto"/>
        </w:rPr>
        <w:t>s pelo seguimento competente, 23</w:t>
      </w:r>
      <w:r w:rsidR="00527A1F">
        <w:rPr>
          <w:rFonts w:ascii="Times New Roman" w:hAnsi="Times New Roman" w:cs="Times New Roman"/>
          <w:color w:val="auto"/>
        </w:rPr>
        <w:t xml:space="preserve"> demandas </w:t>
      </w:r>
      <w:r w:rsidR="00D831FF">
        <w:rPr>
          <w:rFonts w:ascii="Times New Roman" w:hAnsi="Times New Roman" w:cs="Times New Roman"/>
          <w:color w:val="auto"/>
        </w:rPr>
        <w:t xml:space="preserve">foram </w:t>
      </w:r>
      <w:r w:rsidR="00527A1F">
        <w:rPr>
          <w:rFonts w:ascii="Times New Roman" w:hAnsi="Times New Roman" w:cs="Times New Roman"/>
          <w:color w:val="auto"/>
        </w:rPr>
        <w:t xml:space="preserve">concluídas pela fiscalização no </w:t>
      </w:r>
      <w:proofErr w:type="spellStart"/>
      <w:r w:rsidR="00527A1F">
        <w:rPr>
          <w:rFonts w:ascii="Times New Roman" w:hAnsi="Times New Roman" w:cs="Times New Roman"/>
          <w:color w:val="auto"/>
        </w:rPr>
        <w:t>e-AUD</w:t>
      </w:r>
      <w:proofErr w:type="spellEnd"/>
      <w:r w:rsidR="00527A1F">
        <w:rPr>
          <w:rFonts w:ascii="Times New Roman" w:hAnsi="Times New Roman" w:cs="Times New Roman"/>
          <w:color w:val="auto"/>
        </w:rPr>
        <w:t>, a</w:t>
      </w:r>
      <w:r w:rsidR="00D831FF">
        <w:rPr>
          <w:rFonts w:ascii="Times New Roman" w:hAnsi="Times New Roman" w:cs="Times New Roman"/>
          <w:color w:val="auto"/>
        </w:rPr>
        <w:t xml:space="preserve">lém de </w:t>
      </w:r>
      <w:proofErr w:type="gramStart"/>
      <w:r w:rsidR="00D831FF">
        <w:rPr>
          <w:rFonts w:ascii="Times New Roman" w:hAnsi="Times New Roman" w:cs="Times New Roman"/>
          <w:color w:val="auto"/>
        </w:rPr>
        <w:t>2</w:t>
      </w:r>
      <w:proofErr w:type="gramEnd"/>
      <w:r w:rsidR="00527A1F">
        <w:rPr>
          <w:rFonts w:ascii="Times New Roman" w:hAnsi="Times New Roman" w:cs="Times New Roman"/>
          <w:color w:val="auto"/>
        </w:rPr>
        <w:t xml:space="preserve"> demandas juntadas a processos em julgamento</w:t>
      </w:r>
      <w:r w:rsidR="00D831FF">
        <w:rPr>
          <w:rFonts w:ascii="Times New Roman" w:hAnsi="Times New Roman" w:cs="Times New Roman"/>
          <w:color w:val="auto"/>
        </w:rPr>
        <w:t xml:space="preserve">. Ademais, são </w:t>
      </w:r>
      <w:proofErr w:type="gramStart"/>
      <w:r w:rsidR="00D831FF">
        <w:rPr>
          <w:rFonts w:ascii="Times New Roman" w:hAnsi="Times New Roman" w:cs="Times New Roman"/>
          <w:color w:val="auto"/>
        </w:rPr>
        <w:t>5</w:t>
      </w:r>
      <w:proofErr w:type="gramEnd"/>
      <w:r w:rsidR="00527A1F">
        <w:rPr>
          <w:rFonts w:ascii="Times New Roman" w:hAnsi="Times New Roman" w:cs="Times New Roman"/>
          <w:color w:val="auto"/>
        </w:rPr>
        <w:t xml:space="preserve"> aguard</w:t>
      </w:r>
      <w:r w:rsidR="00D831FF">
        <w:rPr>
          <w:rFonts w:ascii="Times New Roman" w:hAnsi="Times New Roman" w:cs="Times New Roman"/>
          <w:color w:val="auto"/>
        </w:rPr>
        <w:t>ando informação do demandante, 1</w:t>
      </w:r>
      <w:r w:rsidR="00527A1F">
        <w:rPr>
          <w:rFonts w:ascii="Times New Roman" w:hAnsi="Times New Roman" w:cs="Times New Roman"/>
          <w:color w:val="auto"/>
        </w:rPr>
        <w:t xml:space="preserve"> aguardando informação do jurisdicionado, 7 em análise pela ouvidoria, 3</w:t>
      </w:r>
      <w:r w:rsidR="00D831FF">
        <w:rPr>
          <w:rFonts w:ascii="Times New Roman" w:hAnsi="Times New Roman" w:cs="Times New Roman"/>
          <w:color w:val="auto"/>
        </w:rPr>
        <w:t>7</w:t>
      </w:r>
      <w:r w:rsidR="00527A1F">
        <w:rPr>
          <w:rFonts w:ascii="Times New Roman" w:hAnsi="Times New Roman" w:cs="Times New Roman"/>
          <w:color w:val="auto"/>
        </w:rPr>
        <w:t xml:space="preserve"> encaminhadas para análise do seguimento </w:t>
      </w:r>
      <w:r w:rsidR="00D831FF">
        <w:rPr>
          <w:rFonts w:ascii="Times New Roman" w:hAnsi="Times New Roman" w:cs="Times New Roman"/>
          <w:color w:val="auto"/>
        </w:rPr>
        <w:t>competente, 4 arquivadas e 127</w:t>
      </w:r>
      <w:r w:rsidR="00527A1F">
        <w:rPr>
          <w:rFonts w:ascii="Times New Roman" w:hAnsi="Times New Roman" w:cs="Times New Roman"/>
          <w:color w:val="auto"/>
        </w:rPr>
        <w:t xml:space="preserve"> cancelada</w:t>
      </w:r>
      <w:r w:rsidR="00D831FF">
        <w:rPr>
          <w:rFonts w:ascii="Times New Roman" w:hAnsi="Times New Roman" w:cs="Times New Roman"/>
          <w:color w:val="auto"/>
        </w:rPr>
        <w:t>s</w:t>
      </w:r>
      <w:r w:rsidR="00527A1F">
        <w:rPr>
          <w:rFonts w:ascii="Times New Roman" w:hAnsi="Times New Roman" w:cs="Times New Roman"/>
          <w:color w:val="auto"/>
        </w:rPr>
        <w:t>.</w:t>
      </w:r>
      <w:r>
        <w:rPr>
          <w:rFonts w:ascii="Times New Roman" w:hAnsi="Times New Roman" w:cs="Times New Roman"/>
          <w:color w:val="auto"/>
        </w:rPr>
        <w:t xml:space="preserve"> </w:t>
      </w:r>
    </w:p>
    <w:p w:rsidR="00CB1AC0" w:rsidRDefault="00BF6407" w:rsidP="00527A1F">
      <w:pPr>
        <w:pStyle w:val="Default"/>
        <w:spacing w:line="360" w:lineRule="auto"/>
        <w:ind w:firstLine="708"/>
        <w:jc w:val="both"/>
        <w:rPr>
          <w:rFonts w:ascii="Times New Roman" w:hAnsi="Times New Roman" w:cs="Times New Roman"/>
          <w:color w:val="auto"/>
        </w:rPr>
      </w:pPr>
      <w:r>
        <w:rPr>
          <w:rFonts w:ascii="Times New Roman" w:hAnsi="Times New Roman" w:cs="Times New Roman"/>
          <w:color w:val="auto"/>
        </w:rPr>
        <w:t>Importa enfatizar que, o</w:t>
      </w:r>
      <w:r w:rsidR="00D442FB" w:rsidRPr="00BF6407">
        <w:rPr>
          <w:rFonts w:ascii="Times New Roman" w:hAnsi="Times New Roman" w:cs="Times New Roman"/>
          <w:color w:val="auto"/>
        </w:rPr>
        <w:t xml:space="preserve"> atendimento das demandas em tão exíguo prazo</w:t>
      </w:r>
      <w:r w:rsidR="00527A1F">
        <w:rPr>
          <w:rFonts w:ascii="Times New Roman" w:hAnsi="Times New Roman" w:cs="Times New Roman"/>
          <w:color w:val="auto"/>
        </w:rPr>
        <w:t>, tanto pela Ouvidoria, como também pelas áreas de fiscalização e julgamento,</w:t>
      </w:r>
      <w:r w:rsidR="00D442FB" w:rsidRPr="00BF6407">
        <w:rPr>
          <w:rFonts w:ascii="Times New Roman" w:hAnsi="Times New Roman" w:cs="Times New Roman"/>
          <w:color w:val="auto"/>
        </w:rPr>
        <w:t xml:space="preserve"> impactou diretamente na satisfação de nossos usuários</w:t>
      </w:r>
      <w:r w:rsidR="00527A1F">
        <w:rPr>
          <w:rFonts w:ascii="Times New Roman" w:hAnsi="Times New Roman" w:cs="Times New Roman"/>
          <w:color w:val="auto"/>
        </w:rPr>
        <w:t xml:space="preserve">, como já demonstrado </w:t>
      </w:r>
      <w:r w:rsidR="007D656E">
        <w:rPr>
          <w:rFonts w:ascii="Times New Roman" w:hAnsi="Times New Roman" w:cs="Times New Roman"/>
          <w:color w:val="auto"/>
        </w:rPr>
        <w:t xml:space="preserve">nos indicadores </w:t>
      </w:r>
      <w:r w:rsidR="00527A1F">
        <w:rPr>
          <w:rFonts w:ascii="Times New Roman" w:hAnsi="Times New Roman" w:cs="Times New Roman"/>
          <w:color w:val="auto"/>
        </w:rPr>
        <w:t>acima</w:t>
      </w:r>
      <w:r w:rsidR="00D442FB" w:rsidRPr="00BF6407">
        <w:rPr>
          <w:rFonts w:ascii="Times New Roman" w:hAnsi="Times New Roman" w:cs="Times New Roman"/>
          <w:color w:val="auto"/>
        </w:rPr>
        <w:t>.</w:t>
      </w:r>
    </w:p>
    <w:p w:rsidR="00527A1F" w:rsidRPr="00527A1F" w:rsidRDefault="00527A1F" w:rsidP="00527A1F">
      <w:pPr>
        <w:pStyle w:val="Default"/>
        <w:spacing w:line="360" w:lineRule="auto"/>
        <w:ind w:firstLine="708"/>
        <w:jc w:val="both"/>
        <w:rPr>
          <w:rFonts w:ascii="Times New Roman" w:hAnsi="Times New Roman" w:cs="Times New Roman"/>
          <w:color w:val="auto"/>
        </w:rPr>
      </w:pPr>
    </w:p>
    <w:p w:rsidR="00CB1AC0" w:rsidRPr="00CB1AC0" w:rsidRDefault="00CB1AC0" w:rsidP="000D23D3">
      <w:pPr>
        <w:pStyle w:val="Default"/>
        <w:spacing w:line="360" w:lineRule="auto"/>
        <w:rPr>
          <w:rFonts w:ascii="Times New Roman" w:hAnsi="Times New Roman" w:cs="Times New Roman"/>
          <w:b/>
          <w:color w:val="auto"/>
          <w:u w:val="single"/>
        </w:rPr>
      </w:pPr>
    </w:p>
    <w:p w:rsidR="00D442FB" w:rsidRPr="00857702" w:rsidRDefault="000D23D3" w:rsidP="00857702">
      <w:pPr>
        <w:spacing w:line="360" w:lineRule="auto"/>
        <w:ind w:right="-136" w:firstLine="708"/>
        <w:jc w:val="both"/>
        <w:rPr>
          <w:rFonts w:ascii="Times New Roman" w:hAnsi="Times New Roman"/>
        </w:rPr>
      </w:pPr>
      <w:r>
        <w:rPr>
          <w:rFonts w:ascii="Times New Roman" w:hAnsi="Times New Roman"/>
          <w:noProof/>
        </w:rPr>
        <w:lastRenderedPageBreak/>
        <w:drawing>
          <wp:inline distT="0" distB="0" distL="0" distR="0">
            <wp:extent cx="6120130" cy="6323007"/>
            <wp:effectExtent l="19050" t="0" r="0"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120130" cy="6323007"/>
                    </a:xfrm>
                    <a:prstGeom prst="rect">
                      <a:avLst/>
                    </a:prstGeom>
                    <a:noFill/>
                    <a:ln w="9525">
                      <a:noFill/>
                      <a:miter lim="800000"/>
                      <a:headEnd/>
                      <a:tailEnd/>
                    </a:ln>
                  </pic:spPr>
                </pic:pic>
              </a:graphicData>
            </a:graphic>
          </wp:inline>
        </w:drawing>
      </w:r>
    </w:p>
    <w:p w:rsidR="00BF6407" w:rsidRDefault="00D442FB" w:rsidP="00BF6407">
      <w:pPr>
        <w:spacing w:line="360" w:lineRule="auto"/>
        <w:ind w:left="6372" w:firstLine="708"/>
        <w:rPr>
          <w:rFonts w:ascii="Times New Roman" w:hAnsi="Times New Roman"/>
          <w:sz w:val="20"/>
        </w:rPr>
      </w:pPr>
      <w:r w:rsidRPr="00247C01">
        <w:rPr>
          <w:rFonts w:ascii="Times New Roman" w:hAnsi="Times New Roman"/>
          <w:sz w:val="20"/>
        </w:rPr>
        <w:t>Fonte: SISOUV</w:t>
      </w:r>
    </w:p>
    <w:p w:rsidR="004A5491" w:rsidRDefault="004A5491" w:rsidP="00BF6407">
      <w:pPr>
        <w:spacing w:line="360" w:lineRule="auto"/>
        <w:rPr>
          <w:rFonts w:ascii="Times New Roman" w:eastAsia="SimSun" w:hAnsi="Times New Roman"/>
          <w:b/>
          <w:bCs/>
          <w:color w:val="auto"/>
          <w:szCs w:val="24"/>
          <w:lang w:eastAsia="en-US"/>
        </w:rPr>
      </w:pPr>
    </w:p>
    <w:p w:rsidR="00CB1AC0" w:rsidRDefault="00CB1AC0" w:rsidP="00BF6407">
      <w:pPr>
        <w:spacing w:line="360" w:lineRule="auto"/>
        <w:rPr>
          <w:rFonts w:ascii="Times New Roman" w:eastAsia="SimSun" w:hAnsi="Times New Roman"/>
          <w:b/>
          <w:bCs/>
          <w:color w:val="auto"/>
          <w:szCs w:val="24"/>
          <w:lang w:eastAsia="en-US"/>
        </w:rPr>
      </w:pPr>
    </w:p>
    <w:p w:rsidR="00CB1AC0" w:rsidRDefault="00CB1AC0" w:rsidP="00BF6407">
      <w:pPr>
        <w:spacing w:line="360" w:lineRule="auto"/>
        <w:rPr>
          <w:rFonts w:ascii="Times New Roman" w:eastAsia="SimSun" w:hAnsi="Times New Roman"/>
          <w:b/>
          <w:bCs/>
          <w:color w:val="auto"/>
          <w:szCs w:val="24"/>
          <w:lang w:eastAsia="en-US"/>
        </w:rPr>
      </w:pPr>
    </w:p>
    <w:p w:rsidR="00274426" w:rsidRDefault="00274426" w:rsidP="00BF6407">
      <w:pPr>
        <w:spacing w:line="360" w:lineRule="auto"/>
        <w:rPr>
          <w:rFonts w:ascii="Times New Roman" w:eastAsia="SimSun" w:hAnsi="Times New Roman"/>
          <w:b/>
          <w:bCs/>
          <w:color w:val="auto"/>
          <w:szCs w:val="24"/>
          <w:lang w:eastAsia="en-US"/>
        </w:rPr>
      </w:pPr>
    </w:p>
    <w:p w:rsidR="002F4ADD" w:rsidRPr="0069658C" w:rsidRDefault="00274426" w:rsidP="002F4ADD">
      <w:pPr>
        <w:pStyle w:val="Ttulo2"/>
        <w:shd w:val="clear" w:color="auto" w:fill="EFEFEF"/>
        <w:tabs>
          <w:tab w:val="left" w:pos="0"/>
        </w:tabs>
        <w:rPr>
          <w:rFonts w:ascii="Times New Roman" w:hAnsi="Times New Roman"/>
          <w:u w:val="none"/>
        </w:rPr>
      </w:pPr>
      <w:r>
        <w:rPr>
          <w:rFonts w:ascii="Times New Roman" w:hAnsi="Times New Roman"/>
          <w:u w:val="none"/>
        </w:rPr>
        <w:lastRenderedPageBreak/>
        <w:t>4</w:t>
      </w:r>
      <w:r w:rsidR="002F4ADD" w:rsidRPr="0069658C">
        <w:rPr>
          <w:rFonts w:ascii="Times New Roman" w:hAnsi="Times New Roman"/>
          <w:u w:val="none"/>
        </w:rPr>
        <w:t xml:space="preserve">.  </w:t>
      </w:r>
      <w:r w:rsidR="002F4ADD">
        <w:rPr>
          <w:rFonts w:ascii="Times New Roman" w:hAnsi="Times New Roman"/>
          <w:u w:val="none"/>
        </w:rPr>
        <w:t>EFETIVIDADE DA OUVIDORIA</w:t>
      </w:r>
    </w:p>
    <w:p w:rsidR="00D831FF" w:rsidRDefault="00D831FF" w:rsidP="002F4ADD">
      <w:pPr>
        <w:spacing w:line="360" w:lineRule="auto"/>
        <w:ind w:right="-136"/>
        <w:jc w:val="both"/>
        <w:rPr>
          <w:rFonts w:ascii="Times New Roman" w:hAnsi="Times New Roman"/>
          <w:color w:val="auto"/>
          <w:szCs w:val="24"/>
        </w:rPr>
      </w:pPr>
    </w:p>
    <w:p w:rsidR="003C0E04" w:rsidRDefault="002F4ADD" w:rsidP="00D831FF">
      <w:pPr>
        <w:spacing w:line="360" w:lineRule="auto"/>
        <w:ind w:right="-136" w:firstLine="708"/>
        <w:jc w:val="both"/>
        <w:rPr>
          <w:rFonts w:ascii="Times New Roman" w:hAnsi="Times New Roman"/>
          <w:color w:val="auto"/>
          <w:szCs w:val="24"/>
        </w:rPr>
      </w:pPr>
      <w:r>
        <w:rPr>
          <w:rFonts w:ascii="Times New Roman" w:hAnsi="Times New Roman"/>
          <w:color w:val="auto"/>
          <w:szCs w:val="24"/>
        </w:rPr>
        <w:t xml:space="preserve">Enquanto resultados </w:t>
      </w:r>
      <w:r w:rsidR="00A6739E">
        <w:rPr>
          <w:rFonts w:ascii="Times New Roman" w:hAnsi="Times New Roman"/>
          <w:color w:val="auto"/>
          <w:szCs w:val="24"/>
        </w:rPr>
        <w:t>das manifestações dos cidadãos</w:t>
      </w:r>
      <w:r>
        <w:rPr>
          <w:rFonts w:ascii="Times New Roman" w:hAnsi="Times New Roman"/>
          <w:color w:val="auto"/>
          <w:szCs w:val="24"/>
        </w:rPr>
        <w:t xml:space="preserve">, nomeadamente </w:t>
      </w:r>
      <w:proofErr w:type="gramStart"/>
      <w:r>
        <w:rPr>
          <w:rFonts w:ascii="Times New Roman" w:hAnsi="Times New Roman"/>
          <w:color w:val="auto"/>
          <w:szCs w:val="24"/>
        </w:rPr>
        <w:t>as</w:t>
      </w:r>
      <w:r w:rsidR="00A6739E">
        <w:rPr>
          <w:rFonts w:ascii="Times New Roman" w:hAnsi="Times New Roman"/>
          <w:color w:val="auto"/>
          <w:szCs w:val="24"/>
        </w:rPr>
        <w:t xml:space="preserve"> que comunicam irregularidades na prática de atos de gestão</w:t>
      </w:r>
      <w:r w:rsidR="003C0E04">
        <w:rPr>
          <w:rFonts w:ascii="Times New Roman" w:hAnsi="Times New Roman"/>
          <w:color w:val="auto"/>
          <w:szCs w:val="24"/>
        </w:rPr>
        <w:t>, entendemos</w:t>
      </w:r>
      <w:proofErr w:type="gramEnd"/>
      <w:r w:rsidR="00A6739E">
        <w:rPr>
          <w:rFonts w:ascii="Times New Roman" w:hAnsi="Times New Roman"/>
          <w:color w:val="auto"/>
          <w:szCs w:val="24"/>
        </w:rPr>
        <w:t xml:space="preserve"> oportuno destacar, dentre outro</w:t>
      </w:r>
      <w:r w:rsidR="003C0E04">
        <w:rPr>
          <w:rFonts w:ascii="Times New Roman" w:hAnsi="Times New Roman"/>
          <w:color w:val="auto"/>
          <w:szCs w:val="24"/>
        </w:rPr>
        <w:t>s existentes, o</w:t>
      </w:r>
      <w:r w:rsidR="00AC6343" w:rsidRPr="00AB305A">
        <w:rPr>
          <w:rFonts w:ascii="Times New Roman" w:hAnsi="Times New Roman"/>
          <w:color w:val="auto"/>
          <w:szCs w:val="24"/>
        </w:rPr>
        <w:t>s</w:t>
      </w:r>
      <w:r w:rsidR="003C0E04">
        <w:rPr>
          <w:rFonts w:ascii="Times New Roman" w:hAnsi="Times New Roman"/>
          <w:color w:val="auto"/>
          <w:szCs w:val="24"/>
        </w:rPr>
        <w:t xml:space="preserve"> seguintes casos</w:t>
      </w:r>
      <w:r w:rsidR="0076580C">
        <w:rPr>
          <w:rFonts w:ascii="Times New Roman" w:hAnsi="Times New Roman"/>
          <w:color w:val="auto"/>
          <w:szCs w:val="24"/>
        </w:rPr>
        <w:t xml:space="preserve"> de auditorias realizadas e processos julgados</w:t>
      </w:r>
      <w:r>
        <w:rPr>
          <w:rFonts w:ascii="Times New Roman" w:hAnsi="Times New Roman"/>
          <w:color w:val="auto"/>
          <w:szCs w:val="24"/>
        </w:rPr>
        <w:t xml:space="preserve"> e em julgamento relacionados</w:t>
      </w:r>
      <w:r w:rsidR="0076580C">
        <w:rPr>
          <w:rFonts w:ascii="Times New Roman" w:hAnsi="Times New Roman"/>
          <w:color w:val="auto"/>
          <w:szCs w:val="24"/>
        </w:rPr>
        <w:t xml:space="preserve"> a</w:t>
      </w:r>
      <w:r>
        <w:rPr>
          <w:rFonts w:ascii="Times New Roman" w:hAnsi="Times New Roman"/>
          <w:color w:val="auto"/>
          <w:szCs w:val="24"/>
        </w:rPr>
        <w:t xml:space="preserve"> tais manifestações</w:t>
      </w:r>
      <w:r w:rsidR="0076580C">
        <w:rPr>
          <w:rFonts w:ascii="Times New Roman" w:hAnsi="Times New Roman"/>
          <w:color w:val="auto"/>
          <w:szCs w:val="24"/>
        </w:rPr>
        <w:t>,</w:t>
      </w:r>
      <w:r w:rsidR="00CF015A">
        <w:rPr>
          <w:rFonts w:ascii="Times New Roman" w:hAnsi="Times New Roman"/>
          <w:color w:val="auto"/>
          <w:szCs w:val="24"/>
        </w:rPr>
        <w:t xml:space="preserve"> </w:t>
      </w:r>
      <w:r w:rsidR="00A6739E">
        <w:rPr>
          <w:rFonts w:ascii="Times New Roman" w:hAnsi="Times New Roman"/>
          <w:color w:val="auto"/>
          <w:szCs w:val="24"/>
        </w:rPr>
        <w:t xml:space="preserve">ocorridos </w:t>
      </w:r>
      <w:r w:rsidR="00CF015A">
        <w:rPr>
          <w:rFonts w:ascii="Times New Roman" w:hAnsi="Times New Roman"/>
          <w:color w:val="auto"/>
          <w:szCs w:val="24"/>
        </w:rPr>
        <w:t>no primeiro semestre</w:t>
      </w:r>
      <w:r w:rsidR="00A6739E">
        <w:rPr>
          <w:rFonts w:ascii="Times New Roman" w:hAnsi="Times New Roman"/>
          <w:color w:val="auto"/>
          <w:szCs w:val="24"/>
        </w:rPr>
        <w:t xml:space="preserve"> de 2018</w:t>
      </w:r>
      <w:r w:rsidR="00AC6343" w:rsidRPr="00AB305A">
        <w:rPr>
          <w:rFonts w:ascii="Times New Roman" w:hAnsi="Times New Roman"/>
          <w:color w:val="auto"/>
          <w:szCs w:val="24"/>
        </w:rPr>
        <w:t>.</w:t>
      </w:r>
      <w:r w:rsidR="00D831FF">
        <w:rPr>
          <w:rFonts w:ascii="Times New Roman" w:hAnsi="Times New Roman"/>
          <w:color w:val="auto"/>
          <w:szCs w:val="24"/>
        </w:rPr>
        <w:t xml:space="preserve"> </w:t>
      </w:r>
    </w:p>
    <w:p w:rsidR="0087308D" w:rsidRDefault="000D6889" w:rsidP="00D831FF">
      <w:pPr>
        <w:spacing w:line="360" w:lineRule="auto"/>
        <w:ind w:right="-136" w:firstLine="708"/>
        <w:jc w:val="both"/>
        <w:rPr>
          <w:rFonts w:ascii="Times New Roman" w:hAnsi="Times New Roman"/>
          <w:color w:val="auto"/>
          <w:szCs w:val="24"/>
        </w:rPr>
      </w:pPr>
      <w:r>
        <w:rPr>
          <w:rFonts w:ascii="Times New Roman" w:hAnsi="Times New Roman"/>
          <w:color w:val="auto"/>
          <w:szCs w:val="24"/>
        </w:rPr>
        <w:t>Observem-se:</w:t>
      </w:r>
    </w:p>
    <w:p w:rsidR="00BC5D63" w:rsidRPr="00A6739E" w:rsidRDefault="003C0E04"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shd w:val="clear" w:color="auto" w:fill="FFFFFF"/>
        </w:rPr>
        <w:t>Em </w:t>
      </w:r>
      <w:r w:rsidRPr="00A6739E">
        <w:rPr>
          <w:rStyle w:val="Forte"/>
          <w:rFonts w:ascii="Times New Roman" w:eastAsiaTheme="majorEastAsia" w:hAnsi="Times New Roman"/>
          <w:color w:val="222222"/>
          <w:szCs w:val="24"/>
          <w:shd w:val="clear" w:color="auto" w:fill="FFFFFF"/>
        </w:rPr>
        <w:t>05/07/2018</w:t>
      </w:r>
      <w:r w:rsidRPr="00A6739E">
        <w:rPr>
          <w:rFonts w:ascii="Times New Roman" w:hAnsi="Times New Roman"/>
          <w:color w:val="222222"/>
          <w:szCs w:val="24"/>
          <w:shd w:val="clear" w:color="auto" w:fill="FFFFFF"/>
        </w:rPr>
        <w:t> foi concluída pelo segmento </w:t>
      </w:r>
      <w:r w:rsidRPr="00A6739E">
        <w:rPr>
          <w:rStyle w:val="Forte"/>
          <w:rFonts w:ascii="Times New Roman" w:eastAsiaTheme="majorEastAsia" w:hAnsi="Times New Roman"/>
          <w:color w:val="222222"/>
          <w:szCs w:val="24"/>
          <w:shd w:val="clear" w:color="auto" w:fill="FFFFFF"/>
        </w:rPr>
        <w:t>IRSU </w:t>
      </w:r>
      <w:r w:rsidRPr="00A6739E">
        <w:rPr>
          <w:rFonts w:ascii="Times New Roman" w:hAnsi="Times New Roman"/>
          <w:color w:val="222222"/>
          <w:szCs w:val="24"/>
          <w:shd w:val="clear" w:color="auto" w:fill="FFFFFF"/>
        </w:rPr>
        <w:t>a auditoria de n° </w:t>
      </w:r>
      <w:r w:rsidRPr="00A6739E">
        <w:rPr>
          <w:rStyle w:val="Forte"/>
          <w:rFonts w:ascii="Times New Roman" w:eastAsiaTheme="majorEastAsia" w:hAnsi="Times New Roman"/>
          <w:color w:val="222222"/>
          <w:szCs w:val="24"/>
          <w:shd w:val="clear" w:color="auto" w:fill="FFFFFF"/>
        </w:rPr>
        <w:t>7488</w:t>
      </w:r>
      <w:r w:rsidRPr="00A6739E">
        <w:rPr>
          <w:rFonts w:ascii="Times New Roman" w:hAnsi="Times New Roman"/>
          <w:color w:val="222222"/>
          <w:szCs w:val="24"/>
          <w:shd w:val="clear" w:color="auto" w:fill="FFFFFF"/>
        </w:rPr>
        <w:t>, do tipo Análise de Prestação de Contas de Gestão, </w:t>
      </w:r>
      <w:r w:rsidRPr="00A6739E">
        <w:rPr>
          <w:rStyle w:val="Forte"/>
          <w:rFonts w:ascii="Times New Roman" w:eastAsiaTheme="majorEastAsia" w:hAnsi="Times New Roman"/>
          <w:color w:val="222222"/>
          <w:szCs w:val="24"/>
          <w:shd w:val="clear" w:color="auto" w:fill="FFFFFF"/>
        </w:rPr>
        <w:t>Processo nº 16100310-2</w:t>
      </w:r>
      <w:r w:rsidRPr="00A6739E">
        <w:rPr>
          <w:rFonts w:ascii="Times New Roman" w:hAnsi="Times New Roman"/>
          <w:color w:val="222222"/>
          <w:szCs w:val="24"/>
          <w:shd w:val="clear" w:color="auto" w:fill="FFFFFF"/>
        </w:rPr>
        <w:t xml:space="preserve">, com achado vinculado às </w:t>
      </w:r>
      <w:r w:rsidRPr="00A6739E">
        <w:rPr>
          <w:rFonts w:ascii="Times New Roman" w:hAnsi="Times New Roman"/>
          <w:szCs w:val="24"/>
        </w:rPr>
        <w:t>demandas do c</w:t>
      </w:r>
      <w:r w:rsidR="00A6739E">
        <w:rPr>
          <w:rFonts w:ascii="Times New Roman" w:hAnsi="Times New Roman"/>
          <w:szCs w:val="24"/>
        </w:rPr>
        <w:t xml:space="preserve">idadão nº </w:t>
      </w:r>
      <w:r w:rsidR="00A6739E" w:rsidRPr="00A6739E">
        <w:rPr>
          <w:rFonts w:ascii="Times New Roman" w:hAnsi="Times New Roman"/>
          <w:b/>
          <w:szCs w:val="24"/>
        </w:rPr>
        <w:t>14.463</w:t>
      </w:r>
      <w:r w:rsidRPr="00A6739E">
        <w:rPr>
          <w:rFonts w:ascii="Times New Roman" w:hAnsi="Times New Roman"/>
          <w:szCs w:val="24"/>
        </w:rPr>
        <w:t>.</w:t>
      </w:r>
    </w:p>
    <w:p w:rsidR="00BC5D63"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11/07/2018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IRPE </w:t>
      </w:r>
      <w:r w:rsidRPr="00A6739E">
        <w:rPr>
          <w:rFonts w:ascii="Times New Roman" w:hAnsi="Times New Roman"/>
          <w:color w:val="222222"/>
          <w:szCs w:val="24"/>
        </w:rPr>
        <w:t>a auditoria de n° </w:t>
      </w:r>
      <w:r w:rsidRPr="00A6739E">
        <w:rPr>
          <w:rStyle w:val="Forte"/>
          <w:rFonts w:ascii="Times New Roman" w:hAnsi="Times New Roman"/>
          <w:color w:val="222222"/>
          <w:szCs w:val="24"/>
        </w:rPr>
        <w:t>7491</w:t>
      </w:r>
      <w:r w:rsidRPr="00A6739E">
        <w:rPr>
          <w:rFonts w:ascii="Times New Roman" w:hAnsi="Times New Roman"/>
          <w:color w:val="222222"/>
          <w:szCs w:val="24"/>
        </w:rPr>
        <w:t>, do tipo Análise de Procedimento Licitatório, </w:t>
      </w:r>
      <w:r w:rsidRPr="00A6739E">
        <w:rPr>
          <w:rStyle w:val="Forte"/>
          <w:rFonts w:ascii="Times New Roman" w:hAnsi="Times New Roman"/>
          <w:color w:val="222222"/>
          <w:szCs w:val="24"/>
        </w:rPr>
        <w:t>PETCE nº 5012/2018</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21</w:t>
      </w:r>
      <w:r w:rsidR="002F4ADD">
        <w:rPr>
          <w:rStyle w:val="Forte"/>
          <w:rFonts w:ascii="Times New Roman" w:hAnsi="Times New Roman"/>
          <w:color w:val="222222"/>
          <w:szCs w:val="24"/>
        </w:rPr>
        <w:t>.</w:t>
      </w:r>
      <w:r w:rsidRPr="00A6739E">
        <w:rPr>
          <w:rStyle w:val="Forte"/>
          <w:rFonts w:ascii="Times New Roman" w:hAnsi="Times New Roman"/>
          <w:color w:val="222222"/>
          <w:szCs w:val="24"/>
        </w:rPr>
        <w:t>782</w:t>
      </w:r>
      <w:r w:rsidRPr="00A6739E">
        <w:rPr>
          <w:rFonts w:ascii="Times New Roman" w:hAnsi="Times New Roman"/>
          <w:color w:val="222222"/>
          <w:szCs w:val="24"/>
        </w:rPr>
        <w:t>.</w:t>
      </w:r>
    </w:p>
    <w:p w:rsidR="00BC5D63"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26/06/2018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GAOS </w:t>
      </w:r>
      <w:r w:rsidRPr="00A6739E">
        <w:rPr>
          <w:rFonts w:ascii="Times New Roman" w:hAnsi="Times New Roman"/>
          <w:color w:val="222222"/>
          <w:szCs w:val="24"/>
        </w:rPr>
        <w:t>a auditoria de n° </w:t>
      </w:r>
      <w:r w:rsidRPr="00A6739E">
        <w:rPr>
          <w:rStyle w:val="Forte"/>
          <w:rFonts w:ascii="Times New Roman" w:hAnsi="Times New Roman"/>
          <w:color w:val="222222"/>
          <w:szCs w:val="24"/>
        </w:rPr>
        <w:t>9033</w:t>
      </w:r>
      <w:r w:rsidRPr="00A6739E">
        <w:rPr>
          <w:rFonts w:ascii="Times New Roman" w:hAnsi="Times New Roman"/>
          <w:color w:val="222222"/>
          <w:szCs w:val="24"/>
        </w:rPr>
        <w:t>, do tipo Análise de Procedimento Licitatório, </w:t>
      </w:r>
      <w:r w:rsidRPr="00A6739E">
        <w:rPr>
          <w:rStyle w:val="Forte"/>
          <w:rFonts w:ascii="Times New Roman" w:hAnsi="Times New Roman"/>
          <w:color w:val="222222"/>
          <w:szCs w:val="24"/>
        </w:rPr>
        <w:t>PETCE nº 28825/2018</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21</w:t>
      </w:r>
      <w:r w:rsidR="002F4ADD">
        <w:rPr>
          <w:rStyle w:val="Forte"/>
          <w:rFonts w:ascii="Times New Roman" w:hAnsi="Times New Roman"/>
          <w:color w:val="222222"/>
          <w:szCs w:val="24"/>
        </w:rPr>
        <w:t>.</w:t>
      </w:r>
      <w:r w:rsidRPr="00A6739E">
        <w:rPr>
          <w:rStyle w:val="Forte"/>
          <w:rFonts w:ascii="Times New Roman" w:hAnsi="Times New Roman"/>
          <w:color w:val="222222"/>
          <w:szCs w:val="24"/>
        </w:rPr>
        <w:t>637</w:t>
      </w:r>
      <w:r w:rsidRPr="00A6739E">
        <w:rPr>
          <w:rFonts w:ascii="Times New Roman" w:hAnsi="Times New Roman"/>
          <w:color w:val="222222"/>
          <w:szCs w:val="24"/>
        </w:rPr>
        <w:t>.</w:t>
      </w:r>
    </w:p>
    <w:p w:rsidR="00A6739E"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11/06/2018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GAOS </w:t>
      </w:r>
      <w:r w:rsidRPr="00A6739E">
        <w:rPr>
          <w:rFonts w:ascii="Times New Roman" w:hAnsi="Times New Roman"/>
          <w:color w:val="222222"/>
          <w:szCs w:val="24"/>
        </w:rPr>
        <w:t>a auditoria de n° </w:t>
      </w:r>
      <w:r w:rsidRPr="00A6739E">
        <w:rPr>
          <w:rStyle w:val="Forte"/>
          <w:rFonts w:ascii="Times New Roman" w:hAnsi="Times New Roman"/>
          <w:color w:val="222222"/>
          <w:szCs w:val="24"/>
        </w:rPr>
        <w:t>7801</w:t>
      </w:r>
      <w:r w:rsidRPr="00A6739E">
        <w:rPr>
          <w:rFonts w:ascii="Times New Roman" w:hAnsi="Times New Roman"/>
          <w:color w:val="222222"/>
          <w:szCs w:val="24"/>
        </w:rPr>
        <w:t>, do tipo Auditoria Especial, </w:t>
      </w:r>
      <w:r w:rsidRPr="00A6739E">
        <w:rPr>
          <w:rStyle w:val="Forte"/>
          <w:rFonts w:ascii="Times New Roman" w:hAnsi="Times New Roman"/>
          <w:color w:val="222222"/>
          <w:szCs w:val="24"/>
        </w:rPr>
        <w:t>Processo nº 1853482-0</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20</w:t>
      </w:r>
      <w:r w:rsidR="002F4ADD">
        <w:rPr>
          <w:rStyle w:val="Forte"/>
          <w:rFonts w:ascii="Times New Roman" w:hAnsi="Times New Roman"/>
          <w:color w:val="222222"/>
          <w:szCs w:val="24"/>
        </w:rPr>
        <w:t>.</w:t>
      </w:r>
      <w:r w:rsidRPr="00A6739E">
        <w:rPr>
          <w:rStyle w:val="Forte"/>
          <w:rFonts w:ascii="Times New Roman" w:hAnsi="Times New Roman"/>
          <w:color w:val="222222"/>
          <w:szCs w:val="24"/>
        </w:rPr>
        <w:t>935</w:t>
      </w:r>
      <w:r w:rsidRPr="00A6739E">
        <w:rPr>
          <w:rFonts w:ascii="Times New Roman" w:hAnsi="Times New Roman"/>
          <w:color w:val="222222"/>
          <w:szCs w:val="24"/>
        </w:rPr>
        <w:t>.</w:t>
      </w:r>
    </w:p>
    <w:p w:rsidR="00A6739E"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29/05/2018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IRSU </w:t>
      </w:r>
      <w:r w:rsidRPr="00A6739E">
        <w:rPr>
          <w:rFonts w:ascii="Times New Roman" w:hAnsi="Times New Roman"/>
          <w:color w:val="222222"/>
          <w:szCs w:val="24"/>
        </w:rPr>
        <w:t>a auditoria de n° </w:t>
      </w:r>
      <w:r w:rsidRPr="00A6739E">
        <w:rPr>
          <w:rStyle w:val="Forte"/>
          <w:rFonts w:ascii="Times New Roman" w:hAnsi="Times New Roman"/>
          <w:color w:val="222222"/>
          <w:szCs w:val="24"/>
        </w:rPr>
        <w:t>6959</w:t>
      </w:r>
      <w:r w:rsidRPr="00A6739E">
        <w:rPr>
          <w:rFonts w:ascii="Times New Roman" w:hAnsi="Times New Roman"/>
          <w:color w:val="222222"/>
          <w:szCs w:val="24"/>
        </w:rPr>
        <w:t>, do tipo Análise de Prestação de Contas de Gestão, </w:t>
      </w:r>
      <w:r w:rsidRPr="00A6739E">
        <w:rPr>
          <w:rStyle w:val="Forte"/>
          <w:rFonts w:ascii="Times New Roman" w:hAnsi="Times New Roman"/>
          <w:color w:val="222222"/>
          <w:szCs w:val="24"/>
        </w:rPr>
        <w:t>Processo nº 16100356-4</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15</w:t>
      </w:r>
      <w:r w:rsidR="002F4ADD">
        <w:rPr>
          <w:rStyle w:val="Forte"/>
          <w:rFonts w:ascii="Times New Roman" w:hAnsi="Times New Roman"/>
          <w:color w:val="222222"/>
          <w:szCs w:val="24"/>
        </w:rPr>
        <w:t>.</w:t>
      </w:r>
      <w:r w:rsidRPr="00A6739E">
        <w:rPr>
          <w:rStyle w:val="Forte"/>
          <w:rFonts w:ascii="Times New Roman" w:hAnsi="Times New Roman"/>
          <w:color w:val="222222"/>
          <w:szCs w:val="24"/>
        </w:rPr>
        <w:t>311</w:t>
      </w:r>
      <w:r w:rsidRPr="00A6739E">
        <w:rPr>
          <w:rFonts w:ascii="Times New Roman" w:hAnsi="Times New Roman"/>
          <w:color w:val="222222"/>
          <w:szCs w:val="24"/>
        </w:rPr>
        <w:t>.</w:t>
      </w:r>
    </w:p>
    <w:p w:rsidR="00A6739E"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22/05/2018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IRGA </w:t>
      </w:r>
      <w:r w:rsidRPr="00A6739E">
        <w:rPr>
          <w:rFonts w:ascii="Times New Roman" w:hAnsi="Times New Roman"/>
          <w:color w:val="222222"/>
          <w:szCs w:val="24"/>
        </w:rPr>
        <w:t>a auditoria de n° </w:t>
      </w:r>
      <w:r w:rsidRPr="00A6739E">
        <w:rPr>
          <w:rStyle w:val="Forte"/>
          <w:rFonts w:ascii="Times New Roman" w:hAnsi="Times New Roman"/>
          <w:color w:val="222222"/>
          <w:szCs w:val="24"/>
        </w:rPr>
        <w:t>7766</w:t>
      </w:r>
      <w:r w:rsidRPr="00A6739E">
        <w:rPr>
          <w:rFonts w:ascii="Times New Roman" w:hAnsi="Times New Roman"/>
          <w:color w:val="222222"/>
          <w:szCs w:val="24"/>
        </w:rPr>
        <w:t>, do tipo Análise de Procedimento Licitatório, </w:t>
      </w:r>
      <w:r w:rsidRPr="00A6739E">
        <w:rPr>
          <w:rStyle w:val="Forte"/>
          <w:rFonts w:ascii="Times New Roman" w:hAnsi="Times New Roman"/>
          <w:color w:val="222222"/>
          <w:szCs w:val="24"/>
        </w:rPr>
        <w:t>PETCE nº 17826/2018</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23</w:t>
      </w:r>
      <w:r w:rsidR="002F4ADD">
        <w:rPr>
          <w:rStyle w:val="Forte"/>
          <w:rFonts w:ascii="Times New Roman" w:hAnsi="Times New Roman"/>
          <w:color w:val="222222"/>
          <w:szCs w:val="24"/>
        </w:rPr>
        <w:t>.</w:t>
      </w:r>
      <w:r w:rsidRPr="00A6739E">
        <w:rPr>
          <w:rStyle w:val="Forte"/>
          <w:rFonts w:ascii="Times New Roman" w:hAnsi="Times New Roman"/>
          <w:color w:val="222222"/>
          <w:szCs w:val="24"/>
        </w:rPr>
        <w:t>473</w:t>
      </w:r>
      <w:r w:rsidRPr="00A6739E">
        <w:rPr>
          <w:rFonts w:ascii="Times New Roman" w:hAnsi="Times New Roman"/>
          <w:color w:val="222222"/>
          <w:szCs w:val="24"/>
        </w:rPr>
        <w:t>.</w:t>
      </w:r>
    </w:p>
    <w:p w:rsidR="00A6739E"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21/05/2018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GAOS </w:t>
      </w:r>
      <w:r w:rsidRPr="00A6739E">
        <w:rPr>
          <w:rFonts w:ascii="Times New Roman" w:hAnsi="Times New Roman"/>
          <w:color w:val="222222"/>
          <w:szCs w:val="24"/>
        </w:rPr>
        <w:t>a auditoria de n° </w:t>
      </w:r>
      <w:r w:rsidRPr="00A6739E">
        <w:rPr>
          <w:rStyle w:val="Forte"/>
          <w:rFonts w:ascii="Times New Roman" w:hAnsi="Times New Roman"/>
          <w:color w:val="222222"/>
          <w:szCs w:val="24"/>
        </w:rPr>
        <w:t>7802</w:t>
      </w:r>
      <w:r w:rsidRPr="00A6739E">
        <w:rPr>
          <w:rFonts w:ascii="Times New Roman" w:hAnsi="Times New Roman"/>
          <w:color w:val="222222"/>
          <w:szCs w:val="24"/>
        </w:rPr>
        <w:t>, do tipo Auditoria Especial, </w:t>
      </w:r>
      <w:r w:rsidRPr="00A6739E">
        <w:rPr>
          <w:rStyle w:val="Forte"/>
          <w:rFonts w:ascii="Times New Roman" w:hAnsi="Times New Roman"/>
          <w:color w:val="222222"/>
          <w:szCs w:val="24"/>
        </w:rPr>
        <w:t>Processo nº 1750866-6</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20</w:t>
      </w:r>
      <w:r w:rsidR="002F4ADD">
        <w:rPr>
          <w:rStyle w:val="Forte"/>
          <w:rFonts w:ascii="Times New Roman" w:hAnsi="Times New Roman"/>
          <w:color w:val="222222"/>
          <w:szCs w:val="24"/>
        </w:rPr>
        <w:t>.</w:t>
      </w:r>
      <w:r w:rsidRPr="00A6739E">
        <w:rPr>
          <w:rStyle w:val="Forte"/>
          <w:rFonts w:ascii="Times New Roman" w:hAnsi="Times New Roman"/>
          <w:color w:val="222222"/>
          <w:szCs w:val="24"/>
        </w:rPr>
        <w:t>252</w:t>
      </w:r>
      <w:r w:rsidRPr="00A6739E">
        <w:rPr>
          <w:rFonts w:ascii="Times New Roman" w:hAnsi="Times New Roman"/>
          <w:color w:val="222222"/>
          <w:szCs w:val="24"/>
        </w:rPr>
        <w:t>.</w:t>
      </w:r>
    </w:p>
    <w:p w:rsidR="00BC5D63"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07/05/2018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IRPE </w:t>
      </w:r>
      <w:r w:rsidRPr="00A6739E">
        <w:rPr>
          <w:rFonts w:ascii="Times New Roman" w:hAnsi="Times New Roman"/>
          <w:color w:val="222222"/>
          <w:szCs w:val="24"/>
        </w:rPr>
        <w:t>a auditoria de n° </w:t>
      </w:r>
      <w:r w:rsidRPr="00A6739E">
        <w:rPr>
          <w:rStyle w:val="Forte"/>
          <w:rFonts w:ascii="Times New Roman" w:hAnsi="Times New Roman"/>
          <w:color w:val="222222"/>
          <w:szCs w:val="24"/>
        </w:rPr>
        <w:t>7622</w:t>
      </w:r>
      <w:r w:rsidRPr="00A6739E">
        <w:rPr>
          <w:rFonts w:ascii="Times New Roman" w:hAnsi="Times New Roman"/>
          <w:color w:val="222222"/>
          <w:szCs w:val="24"/>
        </w:rPr>
        <w:t>, do tipo Auditoria de Acompanhamento, </w:t>
      </w:r>
      <w:r w:rsidRPr="00A6739E">
        <w:rPr>
          <w:rStyle w:val="Forte"/>
          <w:rFonts w:ascii="Times New Roman" w:hAnsi="Times New Roman"/>
          <w:color w:val="222222"/>
          <w:szCs w:val="24"/>
        </w:rPr>
        <w:t>PETCE nº 30854/2015</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15</w:t>
      </w:r>
      <w:r w:rsidR="002F4ADD">
        <w:rPr>
          <w:rStyle w:val="Forte"/>
          <w:rFonts w:ascii="Times New Roman" w:hAnsi="Times New Roman"/>
          <w:color w:val="222222"/>
          <w:szCs w:val="24"/>
        </w:rPr>
        <w:t>.</w:t>
      </w:r>
      <w:r w:rsidRPr="00A6739E">
        <w:rPr>
          <w:rStyle w:val="Forte"/>
          <w:rFonts w:ascii="Times New Roman" w:hAnsi="Times New Roman"/>
          <w:color w:val="222222"/>
          <w:szCs w:val="24"/>
        </w:rPr>
        <w:t>283</w:t>
      </w:r>
      <w:r w:rsidRPr="00A6739E">
        <w:rPr>
          <w:rFonts w:ascii="Times New Roman" w:hAnsi="Times New Roman"/>
          <w:color w:val="222222"/>
          <w:szCs w:val="24"/>
        </w:rPr>
        <w:t>.</w:t>
      </w:r>
    </w:p>
    <w:p w:rsidR="006636E8" w:rsidRPr="00A6739E" w:rsidRDefault="006636E8"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shd w:val="clear" w:color="auto" w:fill="FFFFFF"/>
        </w:rPr>
        <w:lastRenderedPageBreak/>
        <w:t>Em </w:t>
      </w:r>
      <w:r w:rsidRPr="00A6739E">
        <w:rPr>
          <w:rStyle w:val="Forte"/>
          <w:rFonts w:ascii="Times New Roman" w:eastAsiaTheme="majorEastAsia" w:hAnsi="Times New Roman"/>
          <w:color w:val="222222"/>
          <w:szCs w:val="24"/>
          <w:shd w:val="clear" w:color="auto" w:fill="FFFFFF"/>
        </w:rPr>
        <w:t>03/05/2018</w:t>
      </w:r>
      <w:r w:rsidRPr="00A6739E">
        <w:rPr>
          <w:rFonts w:ascii="Times New Roman" w:hAnsi="Times New Roman"/>
          <w:color w:val="222222"/>
          <w:szCs w:val="24"/>
          <w:shd w:val="clear" w:color="auto" w:fill="FFFFFF"/>
        </w:rPr>
        <w:t> foi concluída pelo segmento </w:t>
      </w:r>
      <w:r w:rsidRPr="00A6739E">
        <w:rPr>
          <w:rStyle w:val="Forte"/>
          <w:rFonts w:ascii="Times New Roman" w:eastAsiaTheme="majorEastAsia" w:hAnsi="Times New Roman"/>
          <w:color w:val="222222"/>
          <w:szCs w:val="24"/>
          <w:shd w:val="clear" w:color="auto" w:fill="FFFFFF"/>
        </w:rPr>
        <w:t>GEAF </w:t>
      </w:r>
      <w:r w:rsidRPr="00A6739E">
        <w:rPr>
          <w:rFonts w:ascii="Times New Roman" w:hAnsi="Times New Roman"/>
          <w:color w:val="222222"/>
          <w:szCs w:val="24"/>
          <w:shd w:val="clear" w:color="auto" w:fill="FFFFFF"/>
        </w:rPr>
        <w:t>a auditoria de n° </w:t>
      </w:r>
      <w:r w:rsidRPr="00A6739E">
        <w:rPr>
          <w:rStyle w:val="Forte"/>
          <w:rFonts w:ascii="Times New Roman" w:eastAsiaTheme="majorEastAsia" w:hAnsi="Times New Roman"/>
          <w:color w:val="222222"/>
          <w:szCs w:val="24"/>
          <w:shd w:val="clear" w:color="auto" w:fill="FFFFFF"/>
        </w:rPr>
        <w:t>7205</w:t>
      </w:r>
      <w:r w:rsidRPr="00A6739E">
        <w:rPr>
          <w:rFonts w:ascii="Times New Roman" w:hAnsi="Times New Roman"/>
          <w:color w:val="222222"/>
          <w:szCs w:val="24"/>
          <w:shd w:val="clear" w:color="auto" w:fill="FFFFFF"/>
        </w:rPr>
        <w:t>, do tipo Auditoria Especial, </w:t>
      </w:r>
      <w:r w:rsidRPr="00A6739E">
        <w:rPr>
          <w:rStyle w:val="Forte"/>
          <w:rFonts w:ascii="Times New Roman" w:eastAsiaTheme="majorEastAsia" w:hAnsi="Times New Roman"/>
          <w:color w:val="222222"/>
          <w:szCs w:val="24"/>
          <w:shd w:val="clear" w:color="auto" w:fill="FFFFFF"/>
        </w:rPr>
        <w:t>Processo nº 1729487-3</w:t>
      </w:r>
      <w:r w:rsidRPr="00A6739E">
        <w:rPr>
          <w:rFonts w:ascii="Times New Roman" w:hAnsi="Times New Roman"/>
          <w:color w:val="222222"/>
          <w:szCs w:val="24"/>
          <w:shd w:val="clear" w:color="auto" w:fill="FFFFFF"/>
        </w:rPr>
        <w:t>, com achado vinculado à</w:t>
      </w:r>
      <w:r w:rsidR="00BC5D63" w:rsidRPr="00A6739E">
        <w:rPr>
          <w:rFonts w:ascii="Times New Roman" w:hAnsi="Times New Roman"/>
          <w:color w:val="222222"/>
          <w:szCs w:val="24"/>
          <w:shd w:val="clear" w:color="auto" w:fill="FFFFFF"/>
        </w:rPr>
        <w:t>s</w:t>
      </w:r>
      <w:r w:rsidRPr="00A6739E">
        <w:rPr>
          <w:rFonts w:ascii="Times New Roman" w:hAnsi="Times New Roman"/>
          <w:color w:val="222222"/>
          <w:szCs w:val="24"/>
          <w:shd w:val="clear" w:color="auto" w:fill="FFFFFF"/>
        </w:rPr>
        <w:t xml:space="preserve"> Demanda</w:t>
      </w:r>
      <w:r w:rsidR="00BC5D63" w:rsidRPr="00A6739E">
        <w:rPr>
          <w:rFonts w:ascii="Times New Roman" w:hAnsi="Times New Roman"/>
          <w:color w:val="222222"/>
          <w:szCs w:val="24"/>
          <w:shd w:val="clear" w:color="auto" w:fill="FFFFFF"/>
        </w:rPr>
        <w:t>s</w:t>
      </w:r>
      <w:r w:rsidRPr="00A6739E">
        <w:rPr>
          <w:rFonts w:ascii="Times New Roman" w:hAnsi="Times New Roman"/>
          <w:color w:val="222222"/>
          <w:szCs w:val="24"/>
          <w:shd w:val="clear" w:color="auto" w:fill="FFFFFF"/>
        </w:rPr>
        <w:t xml:space="preserve"> do Cidadão de n°</w:t>
      </w:r>
      <w:r w:rsidR="00BC5D63" w:rsidRPr="00A6739E">
        <w:rPr>
          <w:rFonts w:ascii="Times New Roman" w:hAnsi="Times New Roman"/>
          <w:color w:val="222222"/>
          <w:szCs w:val="24"/>
          <w:shd w:val="clear" w:color="auto" w:fill="FFFFFF"/>
        </w:rPr>
        <w:t xml:space="preserve"> </w:t>
      </w:r>
      <w:r w:rsidR="00BC5D63" w:rsidRPr="00A6739E">
        <w:rPr>
          <w:rStyle w:val="Forte"/>
          <w:rFonts w:ascii="Times New Roman" w:eastAsiaTheme="majorEastAsia" w:hAnsi="Times New Roman"/>
          <w:color w:val="222222"/>
          <w:szCs w:val="24"/>
          <w:shd w:val="clear" w:color="auto" w:fill="FFFFFF"/>
        </w:rPr>
        <w:t>21</w:t>
      </w:r>
      <w:r w:rsidR="002F4ADD">
        <w:rPr>
          <w:rStyle w:val="Forte"/>
          <w:rFonts w:ascii="Times New Roman" w:eastAsiaTheme="majorEastAsia" w:hAnsi="Times New Roman"/>
          <w:color w:val="222222"/>
          <w:szCs w:val="24"/>
          <w:shd w:val="clear" w:color="auto" w:fill="FFFFFF"/>
        </w:rPr>
        <w:t>.</w:t>
      </w:r>
      <w:r w:rsidR="00BC5D63" w:rsidRPr="00A6739E">
        <w:rPr>
          <w:rStyle w:val="Forte"/>
          <w:rFonts w:ascii="Times New Roman" w:eastAsiaTheme="majorEastAsia" w:hAnsi="Times New Roman"/>
          <w:color w:val="222222"/>
          <w:szCs w:val="24"/>
          <w:shd w:val="clear" w:color="auto" w:fill="FFFFFF"/>
        </w:rPr>
        <w:t>314</w:t>
      </w:r>
      <w:r w:rsidR="00A6739E">
        <w:rPr>
          <w:rStyle w:val="Forte"/>
          <w:rFonts w:ascii="Times New Roman" w:eastAsiaTheme="majorEastAsia" w:hAnsi="Times New Roman"/>
          <w:color w:val="222222"/>
          <w:szCs w:val="24"/>
          <w:shd w:val="clear" w:color="auto" w:fill="FFFFFF"/>
        </w:rPr>
        <w:t>.</w:t>
      </w:r>
    </w:p>
    <w:p w:rsidR="00A6739E"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shd w:val="clear" w:color="auto" w:fill="FFFFFF"/>
        </w:rPr>
        <w:t>Em </w:t>
      </w:r>
      <w:r w:rsidRPr="00A6739E">
        <w:rPr>
          <w:rStyle w:val="Forte"/>
          <w:rFonts w:ascii="Times New Roman" w:eastAsiaTheme="majorEastAsia" w:hAnsi="Times New Roman"/>
          <w:color w:val="222222"/>
          <w:szCs w:val="24"/>
          <w:shd w:val="clear" w:color="auto" w:fill="FFFFFF"/>
        </w:rPr>
        <w:t>24/04/2018</w:t>
      </w:r>
      <w:r w:rsidRPr="00A6739E">
        <w:rPr>
          <w:rFonts w:ascii="Times New Roman" w:hAnsi="Times New Roman"/>
          <w:color w:val="222222"/>
          <w:szCs w:val="24"/>
          <w:shd w:val="clear" w:color="auto" w:fill="FFFFFF"/>
        </w:rPr>
        <w:t> foi concluída pelo segmento </w:t>
      </w:r>
      <w:r w:rsidRPr="00A6739E">
        <w:rPr>
          <w:rStyle w:val="Forte"/>
          <w:rFonts w:ascii="Times New Roman" w:eastAsiaTheme="majorEastAsia" w:hAnsi="Times New Roman"/>
          <w:color w:val="222222"/>
          <w:szCs w:val="24"/>
          <w:shd w:val="clear" w:color="auto" w:fill="FFFFFF"/>
        </w:rPr>
        <w:t>IRPA </w:t>
      </w:r>
      <w:r w:rsidRPr="00A6739E">
        <w:rPr>
          <w:rFonts w:ascii="Times New Roman" w:hAnsi="Times New Roman"/>
          <w:color w:val="222222"/>
          <w:szCs w:val="24"/>
          <w:shd w:val="clear" w:color="auto" w:fill="FFFFFF"/>
        </w:rPr>
        <w:t>a auditoria de n° </w:t>
      </w:r>
      <w:r w:rsidRPr="00A6739E">
        <w:rPr>
          <w:rStyle w:val="Forte"/>
          <w:rFonts w:ascii="Times New Roman" w:eastAsiaTheme="majorEastAsia" w:hAnsi="Times New Roman"/>
          <w:color w:val="222222"/>
          <w:szCs w:val="24"/>
          <w:shd w:val="clear" w:color="auto" w:fill="FFFFFF"/>
        </w:rPr>
        <w:t>5895</w:t>
      </w:r>
      <w:r w:rsidRPr="00A6739E">
        <w:rPr>
          <w:rFonts w:ascii="Times New Roman" w:hAnsi="Times New Roman"/>
          <w:color w:val="222222"/>
          <w:szCs w:val="24"/>
          <w:shd w:val="clear" w:color="auto" w:fill="FFFFFF"/>
        </w:rPr>
        <w:t>, do tipo Auditoria Especial, </w:t>
      </w:r>
      <w:r w:rsidRPr="00A6739E">
        <w:rPr>
          <w:rStyle w:val="Forte"/>
          <w:rFonts w:ascii="Times New Roman" w:eastAsiaTheme="majorEastAsia" w:hAnsi="Times New Roman"/>
          <w:color w:val="222222"/>
          <w:szCs w:val="24"/>
          <w:shd w:val="clear" w:color="auto" w:fill="FFFFFF"/>
        </w:rPr>
        <w:t>Processo nº 1607861-5</w:t>
      </w:r>
      <w:r w:rsidRPr="00A6739E">
        <w:rPr>
          <w:rFonts w:ascii="Times New Roman" w:hAnsi="Times New Roman"/>
          <w:color w:val="222222"/>
          <w:szCs w:val="24"/>
          <w:shd w:val="clear" w:color="auto" w:fill="FFFFFF"/>
        </w:rPr>
        <w:t>, com achado vinculado à Demanda do Cidadão de n° </w:t>
      </w:r>
      <w:r w:rsidRPr="00A6739E">
        <w:rPr>
          <w:rStyle w:val="Forte"/>
          <w:rFonts w:ascii="Times New Roman" w:eastAsiaTheme="majorEastAsia" w:hAnsi="Times New Roman"/>
          <w:color w:val="222222"/>
          <w:szCs w:val="24"/>
          <w:shd w:val="clear" w:color="auto" w:fill="FFFFFF"/>
        </w:rPr>
        <w:t>15</w:t>
      </w:r>
      <w:r w:rsidR="002F4ADD">
        <w:rPr>
          <w:rStyle w:val="Forte"/>
          <w:rFonts w:ascii="Times New Roman" w:eastAsiaTheme="majorEastAsia" w:hAnsi="Times New Roman"/>
          <w:color w:val="222222"/>
          <w:szCs w:val="24"/>
          <w:shd w:val="clear" w:color="auto" w:fill="FFFFFF"/>
        </w:rPr>
        <w:t>.</w:t>
      </w:r>
      <w:r w:rsidRPr="00A6739E">
        <w:rPr>
          <w:rStyle w:val="Forte"/>
          <w:rFonts w:ascii="Times New Roman" w:eastAsiaTheme="majorEastAsia" w:hAnsi="Times New Roman"/>
          <w:color w:val="222222"/>
          <w:szCs w:val="24"/>
          <w:shd w:val="clear" w:color="auto" w:fill="FFFFFF"/>
        </w:rPr>
        <w:t>795</w:t>
      </w:r>
      <w:r w:rsidRPr="00A6739E">
        <w:rPr>
          <w:rFonts w:ascii="Times New Roman" w:hAnsi="Times New Roman"/>
          <w:color w:val="222222"/>
          <w:szCs w:val="24"/>
          <w:shd w:val="clear" w:color="auto" w:fill="FFFFFF"/>
        </w:rPr>
        <w:t>.</w:t>
      </w:r>
    </w:p>
    <w:p w:rsidR="00A6739E"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17/04/2018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GLTI </w:t>
      </w:r>
      <w:r w:rsidRPr="00A6739E">
        <w:rPr>
          <w:rFonts w:ascii="Times New Roman" w:hAnsi="Times New Roman"/>
          <w:color w:val="222222"/>
          <w:szCs w:val="24"/>
        </w:rPr>
        <w:t>a auditoria de n° </w:t>
      </w:r>
      <w:r w:rsidRPr="00A6739E">
        <w:rPr>
          <w:rStyle w:val="Forte"/>
          <w:rFonts w:ascii="Times New Roman" w:hAnsi="Times New Roman"/>
          <w:color w:val="222222"/>
          <w:szCs w:val="24"/>
        </w:rPr>
        <w:t>7360</w:t>
      </w:r>
      <w:r w:rsidRPr="00A6739E">
        <w:rPr>
          <w:rFonts w:ascii="Times New Roman" w:hAnsi="Times New Roman"/>
          <w:color w:val="222222"/>
          <w:szCs w:val="24"/>
        </w:rPr>
        <w:t>, do tipo Análise de Procedimento Licitatório, </w:t>
      </w:r>
      <w:r w:rsidRPr="00A6739E">
        <w:rPr>
          <w:rStyle w:val="Forte"/>
          <w:rFonts w:ascii="Times New Roman" w:hAnsi="Times New Roman"/>
          <w:color w:val="222222"/>
          <w:szCs w:val="24"/>
        </w:rPr>
        <w:t>PETCE nº 701/2018</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21</w:t>
      </w:r>
      <w:r w:rsidR="002F4ADD">
        <w:rPr>
          <w:rStyle w:val="Forte"/>
          <w:rFonts w:ascii="Times New Roman" w:hAnsi="Times New Roman"/>
          <w:color w:val="222222"/>
          <w:szCs w:val="24"/>
        </w:rPr>
        <w:t>.</w:t>
      </w:r>
      <w:r w:rsidRPr="00A6739E">
        <w:rPr>
          <w:rStyle w:val="Forte"/>
          <w:rFonts w:ascii="Times New Roman" w:hAnsi="Times New Roman"/>
          <w:color w:val="222222"/>
          <w:szCs w:val="24"/>
        </w:rPr>
        <w:t>289</w:t>
      </w:r>
      <w:r w:rsidRPr="00A6739E">
        <w:rPr>
          <w:rFonts w:ascii="Times New Roman" w:hAnsi="Times New Roman"/>
          <w:color w:val="222222"/>
          <w:szCs w:val="24"/>
        </w:rPr>
        <w:t>.</w:t>
      </w:r>
    </w:p>
    <w:p w:rsidR="00A6739E"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12/04/2018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GECP </w:t>
      </w:r>
      <w:r w:rsidRPr="00A6739E">
        <w:rPr>
          <w:rFonts w:ascii="Times New Roman" w:hAnsi="Times New Roman"/>
          <w:color w:val="222222"/>
          <w:szCs w:val="24"/>
        </w:rPr>
        <w:t>a auditoria de n° </w:t>
      </w:r>
      <w:r w:rsidRPr="00A6739E">
        <w:rPr>
          <w:rStyle w:val="Forte"/>
          <w:rFonts w:ascii="Times New Roman" w:hAnsi="Times New Roman"/>
          <w:color w:val="222222"/>
          <w:szCs w:val="24"/>
        </w:rPr>
        <w:t>6988</w:t>
      </w:r>
      <w:r w:rsidRPr="00A6739E">
        <w:rPr>
          <w:rFonts w:ascii="Times New Roman" w:hAnsi="Times New Roman"/>
          <w:color w:val="222222"/>
          <w:szCs w:val="24"/>
        </w:rPr>
        <w:t>, do tipo Apuração de Denúncia, </w:t>
      </w:r>
      <w:r w:rsidRPr="00A6739E">
        <w:rPr>
          <w:rStyle w:val="Forte"/>
          <w:rFonts w:ascii="Times New Roman" w:hAnsi="Times New Roman"/>
          <w:color w:val="222222"/>
          <w:szCs w:val="24"/>
        </w:rPr>
        <w:t>Processo nº 1728251-2</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20</w:t>
      </w:r>
      <w:r w:rsidR="002F4ADD">
        <w:rPr>
          <w:rStyle w:val="Forte"/>
          <w:rFonts w:ascii="Times New Roman" w:hAnsi="Times New Roman"/>
          <w:color w:val="222222"/>
          <w:szCs w:val="24"/>
        </w:rPr>
        <w:t>.</w:t>
      </w:r>
      <w:r w:rsidRPr="00A6739E">
        <w:rPr>
          <w:rStyle w:val="Forte"/>
          <w:rFonts w:ascii="Times New Roman" w:hAnsi="Times New Roman"/>
          <w:color w:val="222222"/>
          <w:szCs w:val="24"/>
        </w:rPr>
        <w:t>210</w:t>
      </w:r>
      <w:r w:rsidRPr="00A6739E">
        <w:rPr>
          <w:rFonts w:ascii="Times New Roman" w:hAnsi="Times New Roman"/>
          <w:color w:val="222222"/>
          <w:szCs w:val="24"/>
        </w:rPr>
        <w:t>.</w:t>
      </w:r>
    </w:p>
    <w:p w:rsidR="00BC5D63"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10/04/2018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GEAD </w:t>
      </w:r>
      <w:r w:rsidRPr="00A6739E">
        <w:rPr>
          <w:rFonts w:ascii="Times New Roman" w:hAnsi="Times New Roman"/>
          <w:color w:val="222222"/>
          <w:szCs w:val="24"/>
        </w:rPr>
        <w:t>a auditoria de n° </w:t>
      </w:r>
      <w:r w:rsidRPr="00A6739E">
        <w:rPr>
          <w:rStyle w:val="Forte"/>
          <w:rFonts w:ascii="Times New Roman" w:hAnsi="Times New Roman"/>
          <w:color w:val="222222"/>
          <w:szCs w:val="24"/>
        </w:rPr>
        <w:t>7496</w:t>
      </w:r>
      <w:r w:rsidRPr="00A6739E">
        <w:rPr>
          <w:rFonts w:ascii="Times New Roman" w:hAnsi="Times New Roman"/>
          <w:color w:val="222222"/>
          <w:szCs w:val="24"/>
        </w:rPr>
        <w:t>, do tipo Auditoria de Acompanhamento, </w:t>
      </w:r>
      <w:r w:rsidRPr="00A6739E">
        <w:rPr>
          <w:rStyle w:val="Forte"/>
          <w:rFonts w:ascii="Times New Roman" w:hAnsi="Times New Roman"/>
          <w:color w:val="222222"/>
          <w:szCs w:val="24"/>
        </w:rPr>
        <w:t>PETCE nº 6882/2018</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21</w:t>
      </w:r>
      <w:r w:rsidR="002F4ADD">
        <w:rPr>
          <w:rStyle w:val="Forte"/>
          <w:rFonts w:ascii="Times New Roman" w:hAnsi="Times New Roman"/>
          <w:color w:val="222222"/>
          <w:szCs w:val="24"/>
        </w:rPr>
        <w:t>.</w:t>
      </w:r>
      <w:r w:rsidRPr="00A6739E">
        <w:rPr>
          <w:rStyle w:val="Forte"/>
          <w:rFonts w:ascii="Times New Roman" w:hAnsi="Times New Roman"/>
          <w:color w:val="222222"/>
          <w:szCs w:val="24"/>
        </w:rPr>
        <w:t>241</w:t>
      </w:r>
      <w:r w:rsidRPr="00A6739E">
        <w:rPr>
          <w:rFonts w:ascii="Times New Roman" w:hAnsi="Times New Roman"/>
          <w:color w:val="222222"/>
          <w:szCs w:val="24"/>
        </w:rPr>
        <w:t>.</w:t>
      </w:r>
    </w:p>
    <w:p w:rsidR="00A6739E" w:rsidRPr="00A6739E" w:rsidRDefault="00BC5D63"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09/04/2018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GAON </w:t>
      </w:r>
      <w:r w:rsidRPr="00A6739E">
        <w:rPr>
          <w:rFonts w:ascii="Times New Roman" w:hAnsi="Times New Roman"/>
          <w:color w:val="222222"/>
          <w:szCs w:val="24"/>
        </w:rPr>
        <w:t>a auditoria de n° </w:t>
      </w:r>
      <w:r w:rsidRPr="00A6739E">
        <w:rPr>
          <w:rStyle w:val="Forte"/>
          <w:rFonts w:ascii="Times New Roman" w:hAnsi="Times New Roman"/>
          <w:color w:val="222222"/>
          <w:szCs w:val="24"/>
        </w:rPr>
        <w:t>7503</w:t>
      </w:r>
      <w:r w:rsidRPr="00A6739E">
        <w:rPr>
          <w:rFonts w:ascii="Times New Roman" w:hAnsi="Times New Roman"/>
          <w:color w:val="222222"/>
          <w:szCs w:val="24"/>
        </w:rPr>
        <w:t>, do tipo Auditoria de Acompanhamento de Obras, </w:t>
      </w:r>
      <w:r w:rsidRPr="00A6739E">
        <w:rPr>
          <w:rStyle w:val="Forte"/>
          <w:rFonts w:ascii="Times New Roman" w:hAnsi="Times New Roman"/>
          <w:color w:val="222222"/>
          <w:szCs w:val="24"/>
        </w:rPr>
        <w:t>PETCE nº 7273/2018</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21</w:t>
      </w:r>
      <w:r w:rsidR="002F4ADD">
        <w:rPr>
          <w:rStyle w:val="Forte"/>
          <w:rFonts w:ascii="Times New Roman" w:hAnsi="Times New Roman"/>
          <w:color w:val="222222"/>
          <w:szCs w:val="24"/>
        </w:rPr>
        <w:t>.</w:t>
      </w:r>
      <w:r w:rsidRPr="00A6739E">
        <w:rPr>
          <w:rStyle w:val="Forte"/>
          <w:rFonts w:ascii="Times New Roman" w:hAnsi="Times New Roman"/>
          <w:color w:val="222222"/>
          <w:szCs w:val="24"/>
        </w:rPr>
        <w:t>801</w:t>
      </w:r>
      <w:r w:rsidRPr="00A6739E">
        <w:rPr>
          <w:rFonts w:ascii="Times New Roman" w:hAnsi="Times New Roman"/>
          <w:color w:val="222222"/>
          <w:szCs w:val="24"/>
        </w:rPr>
        <w:t>.</w:t>
      </w:r>
    </w:p>
    <w:p w:rsidR="00A6739E" w:rsidRPr="00A6739E" w:rsidRDefault="00A6739E"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26/03/2018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GEAD </w:t>
      </w:r>
      <w:r w:rsidRPr="00A6739E">
        <w:rPr>
          <w:rFonts w:ascii="Times New Roman" w:hAnsi="Times New Roman"/>
          <w:color w:val="222222"/>
          <w:szCs w:val="24"/>
        </w:rPr>
        <w:t>a auditoria de n° </w:t>
      </w:r>
      <w:r w:rsidRPr="00A6739E">
        <w:rPr>
          <w:rStyle w:val="Forte"/>
          <w:rFonts w:ascii="Times New Roman" w:hAnsi="Times New Roman"/>
          <w:color w:val="222222"/>
          <w:szCs w:val="24"/>
        </w:rPr>
        <w:t>7347</w:t>
      </w:r>
      <w:r w:rsidRPr="00A6739E">
        <w:rPr>
          <w:rFonts w:ascii="Times New Roman" w:hAnsi="Times New Roman"/>
          <w:color w:val="222222"/>
          <w:szCs w:val="24"/>
        </w:rPr>
        <w:t>, do tipo Auditoria de Acompanhamento, </w:t>
      </w:r>
      <w:r w:rsidRPr="00A6739E">
        <w:rPr>
          <w:rStyle w:val="Forte"/>
          <w:rFonts w:ascii="Times New Roman" w:hAnsi="Times New Roman"/>
          <w:color w:val="222222"/>
          <w:szCs w:val="24"/>
        </w:rPr>
        <w:t>PETCE nº 98/2018</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21</w:t>
      </w:r>
      <w:r w:rsidR="002F4ADD">
        <w:rPr>
          <w:rStyle w:val="Forte"/>
          <w:rFonts w:ascii="Times New Roman" w:hAnsi="Times New Roman"/>
          <w:color w:val="222222"/>
          <w:szCs w:val="24"/>
        </w:rPr>
        <w:t>.</w:t>
      </w:r>
      <w:r w:rsidRPr="00A6739E">
        <w:rPr>
          <w:rStyle w:val="Forte"/>
          <w:rFonts w:ascii="Times New Roman" w:hAnsi="Times New Roman"/>
          <w:color w:val="222222"/>
          <w:szCs w:val="24"/>
        </w:rPr>
        <w:t>274</w:t>
      </w:r>
      <w:r w:rsidRPr="00A6739E">
        <w:rPr>
          <w:rFonts w:ascii="Times New Roman" w:hAnsi="Times New Roman"/>
          <w:color w:val="222222"/>
          <w:szCs w:val="24"/>
        </w:rPr>
        <w:t>.</w:t>
      </w:r>
    </w:p>
    <w:p w:rsidR="00A6739E" w:rsidRPr="00A6739E" w:rsidRDefault="00A6739E"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21/03/2018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GAPE </w:t>
      </w:r>
      <w:r w:rsidRPr="00A6739E">
        <w:rPr>
          <w:rFonts w:ascii="Times New Roman" w:hAnsi="Times New Roman"/>
          <w:color w:val="222222"/>
          <w:szCs w:val="24"/>
        </w:rPr>
        <w:t>a auditoria de n° </w:t>
      </w:r>
      <w:r w:rsidRPr="00A6739E">
        <w:rPr>
          <w:rStyle w:val="Forte"/>
          <w:rFonts w:ascii="Times New Roman" w:hAnsi="Times New Roman"/>
          <w:color w:val="222222"/>
          <w:szCs w:val="24"/>
        </w:rPr>
        <w:t>7219</w:t>
      </w:r>
      <w:r w:rsidRPr="00A6739E">
        <w:rPr>
          <w:rFonts w:ascii="Times New Roman" w:hAnsi="Times New Roman"/>
          <w:color w:val="222222"/>
          <w:szCs w:val="24"/>
        </w:rPr>
        <w:t>, do tipo Auditoria Especial, </w:t>
      </w:r>
      <w:r w:rsidRPr="00A6739E">
        <w:rPr>
          <w:rStyle w:val="Forte"/>
          <w:rFonts w:ascii="Times New Roman" w:hAnsi="Times New Roman"/>
          <w:color w:val="222222"/>
          <w:szCs w:val="24"/>
        </w:rPr>
        <w:t>Processo nº 1729826-0</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18</w:t>
      </w:r>
      <w:r w:rsidR="002F4ADD">
        <w:rPr>
          <w:rStyle w:val="Forte"/>
          <w:rFonts w:ascii="Times New Roman" w:hAnsi="Times New Roman"/>
          <w:color w:val="222222"/>
          <w:szCs w:val="24"/>
        </w:rPr>
        <w:t>.</w:t>
      </w:r>
      <w:r w:rsidRPr="00A6739E">
        <w:rPr>
          <w:rStyle w:val="Forte"/>
          <w:rFonts w:ascii="Times New Roman" w:hAnsi="Times New Roman"/>
          <w:color w:val="222222"/>
          <w:szCs w:val="24"/>
        </w:rPr>
        <w:t>592</w:t>
      </w:r>
      <w:r w:rsidRPr="00A6739E">
        <w:rPr>
          <w:rFonts w:ascii="Times New Roman" w:hAnsi="Times New Roman"/>
          <w:color w:val="222222"/>
          <w:szCs w:val="24"/>
        </w:rPr>
        <w:t>.</w:t>
      </w:r>
    </w:p>
    <w:p w:rsidR="00A6739E" w:rsidRPr="00A6739E" w:rsidRDefault="00A6739E"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20/03/2018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IRPA </w:t>
      </w:r>
      <w:r w:rsidRPr="00A6739E">
        <w:rPr>
          <w:rFonts w:ascii="Times New Roman" w:hAnsi="Times New Roman"/>
          <w:color w:val="222222"/>
          <w:szCs w:val="24"/>
        </w:rPr>
        <w:t>a auditoria de n° </w:t>
      </w:r>
      <w:r w:rsidRPr="00A6739E">
        <w:rPr>
          <w:rStyle w:val="Forte"/>
          <w:rFonts w:ascii="Times New Roman" w:hAnsi="Times New Roman"/>
          <w:color w:val="222222"/>
          <w:szCs w:val="24"/>
        </w:rPr>
        <w:t>3300</w:t>
      </w:r>
      <w:r w:rsidRPr="00A6739E">
        <w:rPr>
          <w:rFonts w:ascii="Times New Roman" w:hAnsi="Times New Roman"/>
          <w:color w:val="222222"/>
          <w:szCs w:val="24"/>
        </w:rPr>
        <w:t>, do tipo Análise de Prestação de Contas de Gestão, </w:t>
      </w:r>
      <w:r w:rsidRPr="00A6739E">
        <w:rPr>
          <w:rStyle w:val="Forte"/>
          <w:rFonts w:ascii="Times New Roman" w:hAnsi="Times New Roman"/>
          <w:color w:val="222222"/>
          <w:szCs w:val="24"/>
        </w:rPr>
        <w:t>Processo nº 1430099-0</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11</w:t>
      </w:r>
      <w:r w:rsidR="002F4ADD">
        <w:rPr>
          <w:rStyle w:val="Forte"/>
          <w:rFonts w:ascii="Times New Roman" w:hAnsi="Times New Roman"/>
          <w:color w:val="222222"/>
          <w:szCs w:val="24"/>
        </w:rPr>
        <w:t>.</w:t>
      </w:r>
      <w:r w:rsidRPr="00A6739E">
        <w:rPr>
          <w:rStyle w:val="Forte"/>
          <w:rFonts w:ascii="Times New Roman" w:hAnsi="Times New Roman"/>
          <w:color w:val="222222"/>
          <w:szCs w:val="24"/>
        </w:rPr>
        <w:t>114</w:t>
      </w:r>
      <w:r w:rsidRPr="00A6739E">
        <w:rPr>
          <w:rFonts w:ascii="Times New Roman" w:hAnsi="Times New Roman"/>
          <w:color w:val="222222"/>
          <w:szCs w:val="24"/>
        </w:rPr>
        <w:t>.</w:t>
      </w:r>
    </w:p>
    <w:p w:rsidR="00A6739E" w:rsidRPr="00A6739E" w:rsidRDefault="00A6739E"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07/03/2018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GAOS </w:t>
      </w:r>
      <w:r w:rsidRPr="00A6739E">
        <w:rPr>
          <w:rFonts w:ascii="Times New Roman" w:hAnsi="Times New Roman"/>
          <w:color w:val="222222"/>
          <w:szCs w:val="24"/>
        </w:rPr>
        <w:t>a auditoria de n° </w:t>
      </w:r>
      <w:r w:rsidRPr="00A6739E">
        <w:rPr>
          <w:rStyle w:val="Forte"/>
          <w:rFonts w:ascii="Times New Roman" w:hAnsi="Times New Roman"/>
          <w:color w:val="222222"/>
          <w:szCs w:val="24"/>
        </w:rPr>
        <w:t>7007</w:t>
      </w:r>
      <w:r w:rsidRPr="00A6739E">
        <w:rPr>
          <w:rFonts w:ascii="Times New Roman" w:hAnsi="Times New Roman"/>
          <w:color w:val="222222"/>
          <w:szCs w:val="24"/>
        </w:rPr>
        <w:t>, do tipo Auditoria de Acompanhamento de Obras, </w:t>
      </w:r>
      <w:r w:rsidRPr="00A6739E">
        <w:rPr>
          <w:rStyle w:val="Forte"/>
          <w:rFonts w:ascii="Times New Roman" w:hAnsi="Times New Roman"/>
          <w:color w:val="222222"/>
          <w:szCs w:val="24"/>
        </w:rPr>
        <w:t>PETCE nº 43844/2017</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20</w:t>
      </w:r>
      <w:r w:rsidR="002F4ADD">
        <w:rPr>
          <w:rStyle w:val="Forte"/>
          <w:rFonts w:ascii="Times New Roman" w:hAnsi="Times New Roman"/>
          <w:color w:val="222222"/>
          <w:szCs w:val="24"/>
        </w:rPr>
        <w:t>.</w:t>
      </w:r>
      <w:r w:rsidRPr="00A6739E">
        <w:rPr>
          <w:rStyle w:val="Forte"/>
          <w:rFonts w:ascii="Times New Roman" w:hAnsi="Times New Roman"/>
          <w:color w:val="222222"/>
          <w:szCs w:val="24"/>
        </w:rPr>
        <w:t>935</w:t>
      </w:r>
      <w:r w:rsidRPr="00A6739E">
        <w:rPr>
          <w:rFonts w:ascii="Times New Roman" w:hAnsi="Times New Roman"/>
          <w:color w:val="222222"/>
          <w:szCs w:val="24"/>
        </w:rPr>
        <w:t>.</w:t>
      </w:r>
    </w:p>
    <w:p w:rsidR="00A6739E" w:rsidRPr="00A6739E" w:rsidRDefault="00A6739E" w:rsidP="00A6739E">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lastRenderedPageBreak/>
        <w:t>Em </w:t>
      </w:r>
      <w:r w:rsidRPr="00A6739E">
        <w:rPr>
          <w:rStyle w:val="Forte"/>
          <w:rFonts w:ascii="Times New Roman" w:hAnsi="Times New Roman"/>
          <w:color w:val="222222"/>
          <w:szCs w:val="24"/>
        </w:rPr>
        <w:t>26/02/2018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GAON </w:t>
      </w:r>
      <w:r w:rsidRPr="00A6739E">
        <w:rPr>
          <w:rFonts w:ascii="Times New Roman" w:hAnsi="Times New Roman"/>
          <w:color w:val="222222"/>
          <w:szCs w:val="24"/>
        </w:rPr>
        <w:t>a auditoria de n° </w:t>
      </w:r>
      <w:r w:rsidRPr="00A6739E">
        <w:rPr>
          <w:rStyle w:val="Forte"/>
          <w:rFonts w:ascii="Times New Roman" w:hAnsi="Times New Roman"/>
          <w:color w:val="222222"/>
          <w:szCs w:val="24"/>
        </w:rPr>
        <w:t>7328</w:t>
      </w:r>
      <w:r w:rsidRPr="00A6739E">
        <w:rPr>
          <w:rFonts w:ascii="Times New Roman" w:hAnsi="Times New Roman"/>
          <w:color w:val="222222"/>
          <w:szCs w:val="24"/>
        </w:rPr>
        <w:t>, do tipo Análise de Procedimento Licitatório, </w:t>
      </w:r>
      <w:r w:rsidRPr="00A6739E">
        <w:rPr>
          <w:rStyle w:val="Forte"/>
          <w:rFonts w:ascii="Times New Roman" w:hAnsi="Times New Roman"/>
          <w:color w:val="222222"/>
          <w:szCs w:val="24"/>
        </w:rPr>
        <w:t>PETCE nº 59935/2017</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21</w:t>
      </w:r>
      <w:r w:rsidR="002F4ADD">
        <w:rPr>
          <w:rStyle w:val="Forte"/>
          <w:rFonts w:ascii="Times New Roman" w:hAnsi="Times New Roman"/>
          <w:color w:val="222222"/>
          <w:szCs w:val="24"/>
        </w:rPr>
        <w:t>.</w:t>
      </w:r>
      <w:r w:rsidRPr="00A6739E">
        <w:rPr>
          <w:rStyle w:val="Forte"/>
          <w:rFonts w:ascii="Times New Roman" w:hAnsi="Times New Roman"/>
          <w:color w:val="222222"/>
          <w:szCs w:val="24"/>
        </w:rPr>
        <w:t>011</w:t>
      </w:r>
      <w:r w:rsidRPr="00A6739E">
        <w:rPr>
          <w:rFonts w:ascii="Times New Roman" w:hAnsi="Times New Roman"/>
          <w:color w:val="222222"/>
          <w:szCs w:val="24"/>
        </w:rPr>
        <w:t>.</w:t>
      </w:r>
    </w:p>
    <w:p w:rsidR="002D6D72" w:rsidRPr="002D6D72" w:rsidRDefault="00A6739E" w:rsidP="002D6D72">
      <w:pPr>
        <w:pStyle w:val="PargrafodaLista"/>
        <w:numPr>
          <w:ilvl w:val="1"/>
          <w:numId w:val="1"/>
        </w:numPr>
        <w:spacing w:line="360" w:lineRule="auto"/>
        <w:ind w:right="-136"/>
        <w:jc w:val="both"/>
        <w:rPr>
          <w:rFonts w:ascii="Times New Roman" w:hAnsi="Times New Roman"/>
          <w:b/>
          <w:szCs w:val="24"/>
          <w:u w:val="single"/>
        </w:rPr>
      </w:pPr>
      <w:r w:rsidRPr="00A6739E">
        <w:rPr>
          <w:rFonts w:ascii="Times New Roman" w:hAnsi="Times New Roman"/>
          <w:color w:val="222222"/>
          <w:szCs w:val="24"/>
        </w:rPr>
        <w:t>Em </w:t>
      </w:r>
      <w:r w:rsidRPr="00A6739E">
        <w:rPr>
          <w:rStyle w:val="Forte"/>
          <w:rFonts w:ascii="Times New Roman" w:hAnsi="Times New Roman"/>
          <w:color w:val="222222"/>
          <w:szCs w:val="24"/>
        </w:rPr>
        <w:t>31/01/2018</w:t>
      </w:r>
      <w:r w:rsidRPr="00A6739E">
        <w:rPr>
          <w:rFonts w:ascii="Times New Roman" w:hAnsi="Times New Roman"/>
          <w:color w:val="222222"/>
          <w:szCs w:val="24"/>
        </w:rPr>
        <w:t> foi concluída pelo segmento </w:t>
      </w:r>
      <w:r w:rsidRPr="00A6739E">
        <w:rPr>
          <w:rStyle w:val="Forte"/>
          <w:rFonts w:ascii="Times New Roman" w:hAnsi="Times New Roman"/>
          <w:color w:val="222222"/>
          <w:szCs w:val="24"/>
        </w:rPr>
        <w:t>GAPE </w:t>
      </w:r>
      <w:r w:rsidRPr="00A6739E">
        <w:rPr>
          <w:rFonts w:ascii="Times New Roman" w:hAnsi="Times New Roman"/>
          <w:color w:val="222222"/>
          <w:szCs w:val="24"/>
        </w:rPr>
        <w:t>a auditoria de n° </w:t>
      </w:r>
      <w:r w:rsidRPr="00A6739E">
        <w:rPr>
          <w:rStyle w:val="Forte"/>
          <w:rFonts w:ascii="Times New Roman" w:hAnsi="Times New Roman"/>
          <w:color w:val="222222"/>
          <w:szCs w:val="24"/>
        </w:rPr>
        <w:t>7085</w:t>
      </w:r>
      <w:r w:rsidRPr="00A6739E">
        <w:rPr>
          <w:rFonts w:ascii="Times New Roman" w:hAnsi="Times New Roman"/>
          <w:color w:val="222222"/>
          <w:szCs w:val="24"/>
        </w:rPr>
        <w:t>, do tipo Auditoria de Acompanhamento, </w:t>
      </w:r>
      <w:r w:rsidRPr="00A6739E">
        <w:rPr>
          <w:rStyle w:val="Forte"/>
          <w:rFonts w:ascii="Times New Roman" w:hAnsi="Times New Roman"/>
          <w:color w:val="222222"/>
          <w:szCs w:val="24"/>
        </w:rPr>
        <w:t>PETCE nº 47446/2017</w:t>
      </w:r>
      <w:r w:rsidRPr="00A6739E">
        <w:rPr>
          <w:rFonts w:ascii="Times New Roman" w:hAnsi="Times New Roman"/>
          <w:color w:val="222222"/>
          <w:szCs w:val="24"/>
        </w:rPr>
        <w:t>, com achado vinculado à Demanda do Cidadão de n° </w:t>
      </w:r>
      <w:r w:rsidRPr="00A6739E">
        <w:rPr>
          <w:rStyle w:val="Forte"/>
          <w:rFonts w:ascii="Times New Roman" w:hAnsi="Times New Roman"/>
          <w:color w:val="222222"/>
          <w:szCs w:val="24"/>
        </w:rPr>
        <w:t>20</w:t>
      </w:r>
      <w:r w:rsidR="002F4ADD">
        <w:rPr>
          <w:rStyle w:val="Forte"/>
          <w:rFonts w:ascii="Times New Roman" w:hAnsi="Times New Roman"/>
          <w:color w:val="222222"/>
          <w:szCs w:val="24"/>
        </w:rPr>
        <w:t>.</w:t>
      </w:r>
      <w:r w:rsidRPr="00A6739E">
        <w:rPr>
          <w:rStyle w:val="Forte"/>
          <w:rFonts w:ascii="Times New Roman" w:hAnsi="Times New Roman"/>
          <w:color w:val="222222"/>
          <w:szCs w:val="24"/>
        </w:rPr>
        <w:t>378</w:t>
      </w:r>
      <w:r w:rsidRPr="00A6739E">
        <w:rPr>
          <w:rFonts w:ascii="Times New Roman" w:hAnsi="Times New Roman"/>
          <w:color w:val="222222"/>
          <w:szCs w:val="24"/>
        </w:rPr>
        <w:t>.</w:t>
      </w:r>
    </w:p>
    <w:p w:rsidR="002D6D72" w:rsidRPr="002D6D72" w:rsidRDefault="00D27201" w:rsidP="002D6D72">
      <w:pPr>
        <w:pStyle w:val="PargrafodaLista"/>
        <w:numPr>
          <w:ilvl w:val="1"/>
          <w:numId w:val="1"/>
        </w:numPr>
        <w:spacing w:line="360" w:lineRule="auto"/>
        <w:ind w:right="-136"/>
        <w:jc w:val="both"/>
        <w:rPr>
          <w:rFonts w:ascii="Times New Roman" w:hAnsi="Times New Roman"/>
          <w:b/>
          <w:szCs w:val="24"/>
          <w:u w:val="single"/>
        </w:rPr>
      </w:pPr>
      <w:r w:rsidRPr="002D6D72">
        <w:rPr>
          <w:rFonts w:ascii="Times New Roman" w:hAnsi="Times New Roman"/>
          <w:color w:val="auto"/>
          <w:szCs w:val="24"/>
          <w:shd w:val="clear" w:color="auto" w:fill="FFFFFF"/>
        </w:rPr>
        <w:t xml:space="preserve">Demanda </w:t>
      </w:r>
      <w:r w:rsidR="0076580C" w:rsidRPr="002F4ADD">
        <w:rPr>
          <w:rFonts w:ascii="Times New Roman" w:hAnsi="Times New Roman"/>
          <w:b/>
          <w:color w:val="auto"/>
          <w:szCs w:val="24"/>
          <w:shd w:val="clear" w:color="auto" w:fill="FFFFFF"/>
        </w:rPr>
        <w:t>23</w:t>
      </w:r>
      <w:r w:rsidR="002F4ADD">
        <w:rPr>
          <w:rFonts w:ascii="Times New Roman" w:hAnsi="Times New Roman"/>
          <w:b/>
          <w:color w:val="auto"/>
          <w:szCs w:val="24"/>
          <w:shd w:val="clear" w:color="auto" w:fill="FFFFFF"/>
        </w:rPr>
        <w:t>.</w:t>
      </w:r>
      <w:r w:rsidR="0076580C" w:rsidRPr="002F4ADD">
        <w:rPr>
          <w:rFonts w:ascii="Times New Roman" w:hAnsi="Times New Roman"/>
          <w:b/>
          <w:color w:val="auto"/>
          <w:szCs w:val="24"/>
          <w:shd w:val="clear" w:color="auto" w:fill="FFFFFF"/>
        </w:rPr>
        <w:t>850</w:t>
      </w:r>
      <w:r w:rsidR="0076580C" w:rsidRPr="002D6D72">
        <w:rPr>
          <w:rFonts w:ascii="Times New Roman" w:hAnsi="Times New Roman"/>
          <w:color w:val="auto"/>
          <w:szCs w:val="24"/>
          <w:shd w:val="clear" w:color="auto" w:fill="FFFFFF"/>
        </w:rPr>
        <w:t xml:space="preserve">/2018 – Protocolo 28724/2018, vinculada a processo </w:t>
      </w:r>
      <w:proofErr w:type="spellStart"/>
      <w:r w:rsidR="00F54CA4" w:rsidRPr="002D6D72">
        <w:rPr>
          <w:rFonts w:ascii="Times New Roman" w:hAnsi="Times New Roman"/>
          <w:color w:val="auto"/>
          <w:szCs w:val="24"/>
          <w:shd w:val="clear" w:color="auto" w:fill="FFFFFF"/>
        </w:rPr>
        <w:t>Processo</w:t>
      </w:r>
      <w:proofErr w:type="spellEnd"/>
      <w:r w:rsidR="00F54CA4" w:rsidRPr="002D6D72">
        <w:rPr>
          <w:rFonts w:ascii="Times New Roman" w:hAnsi="Times New Roman"/>
          <w:color w:val="auto"/>
          <w:szCs w:val="24"/>
          <w:shd w:val="clear" w:color="auto" w:fill="FFFFFF"/>
        </w:rPr>
        <w:t xml:space="preserve"> de Medida Cautelar da Prefeitura Municipal de </w:t>
      </w:r>
      <w:proofErr w:type="gramStart"/>
      <w:r w:rsidR="00F54CA4" w:rsidRPr="002D6D72">
        <w:rPr>
          <w:rFonts w:ascii="Times New Roman" w:hAnsi="Times New Roman"/>
          <w:color w:val="auto"/>
          <w:szCs w:val="24"/>
          <w:shd w:val="clear" w:color="auto" w:fill="FFFFFF"/>
        </w:rPr>
        <w:t xml:space="preserve">Goiana </w:t>
      </w:r>
      <w:r w:rsidR="0076580C" w:rsidRPr="002D6D72">
        <w:rPr>
          <w:rFonts w:ascii="Times New Roman" w:hAnsi="Times New Roman"/>
          <w:color w:val="auto"/>
          <w:szCs w:val="24"/>
          <w:shd w:val="clear" w:color="auto" w:fill="FFFFFF"/>
        </w:rPr>
        <w:t>nº</w:t>
      </w:r>
      <w:proofErr w:type="gramEnd"/>
      <w:r w:rsidR="0076580C" w:rsidRPr="002D6D72">
        <w:rPr>
          <w:rFonts w:ascii="Times New Roman" w:hAnsi="Times New Roman"/>
          <w:color w:val="auto"/>
          <w:szCs w:val="24"/>
          <w:shd w:val="clear" w:color="auto" w:fill="FFFFFF"/>
        </w:rPr>
        <w:t xml:space="preserve"> 18559487</w:t>
      </w:r>
      <w:r w:rsidR="00F54CA4" w:rsidRPr="002D6D72">
        <w:rPr>
          <w:rFonts w:ascii="Times New Roman" w:hAnsi="Times New Roman"/>
          <w:color w:val="auto"/>
          <w:szCs w:val="24"/>
          <w:shd w:val="clear" w:color="auto" w:fill="FFFFFF"/>
        </w:rPr>
        <w:t xml:space="preserve">, em julgamento. </w:t>
      </w:r>
    </w:p>
    <w:p w:rsidR="002D6D72" w:rsidRPr="002D6D72" w:rsidRDefault="00F54CA4" w:rsidP="002D6D72">
      <w:pPr>
        <w:pStyle w:val="PargrafodaLista"/>
        <w:numPr>
          <w:ilvl w:val="1"/>
          <w:numId w:val="1"/>
        </w:numPr>
        <w:spacing w:line="360" w:lineRule="auto"/>
        <w:ind w:right="-136"/>
        <w:jc w:val="both"/>
        <w:rPr>
          <w:rFonts w:ascii="Times New Roman" w:hAnsi="Times New Roman"/>
          <w:b/>
          <w:szCs w:val="24"/>
          <w:u w:val="single"/>
        </w:rPr>
      </w:pPr>
      <w:r w:rsidRPr="002D6D72">
        <w:rPr>
          <w:rFonts w:ascii="Times New Roman" w:hAnsi="Times New Roman"/>
          <w:color w:val="auto"/>
          <w:szCs w:val="24"/>
          <w:shd w:val="clear" w:color="auto" w:fill="FFFFFF"/>
        </w:rPr>
        <w:t xml:space="preserve">Demanda </w:t>
      </w:r>
      <w:r w:rsidRPr="002F4ADD">
        <w:rPr>
          <w:rFonts w:ascii="Times New Roman" w:hAnsi="Times New Roman"/>
          <w:b/>
          <w:color w:val="auto"/>
          <w:szCs w:val="24"/>
          <w:shd w:val="clear" w:color="auto" w:fill="FFFFFF"/>
        </w:rPr>
        <w:t>23</w:t>
      </w:r>
      <w:r w:rsidR="002F4ADD">
        <w:rPr>
          <w:rFonts w:ascii="Times New Roman" w:hAnsi="Times New Roman"/>
          <w:b/>
          <w:color w:val="auto"/>
          <w:szCs w:val="24"/>
          <w:shd w:val="clear" w:color="auto" w:fill="FFFFFF"/>
        </w:rPr>
        <w:t>.</w:t>
      </w:r>
      <w:r w:rsidRPr="002F4ADD">
        <w:rPr>
          <w:rFonts w:ascii="Times New Roman" w:hAnsi="Times New Roman"/>
          <w:b/>
          <w:color w:val="auto"/>
          <w:szCs w:val="24"/>
          <w:shd w:val="clear" w:color="auto" w:fill="FFFFFF"/>
        </w:rPr>
        <w:t>407</w:t>
      </w:r>
      <w:r w:rsidRPr="002D6D72">
        <w:rPr>
          <w:rFonts w:ascii="Times New Roman" w:hAnsi="Times New Roman"/>
          <w:color w:val="auto"/>
          <w:szCs w:val="24"/>
          <w:shd w:val="clear" w:color="auto" w:fill="FFFFFF"/>
        </w:rPr>
        <w:t xml:space="preserve">/2018 – Protocolo 19036/2018, vinculada a processo </w:t>
      </w:r>
      <w:proofErr w:type="spellStart"/>
      <w:r w:rsidRPr="002D6D72">
        <w:rPr>
          <w:rFonts w:ascii="Times New Roman" w:hAnsi="Times New Roman"/>
          <w:color w:val="auto"/>
          <w:szCs w:val="24"/>
          <w:shd w:val="clear" w:color="auto" w:fill="FFFFFF"/>
        </w:rPr>
        <w:t>Processo</w:t>
      </w:r>
      <w:proofErr w:type="spellEnd"/>
      <w:r w:rsidRPr="002D6D72">
        <w:rPr>
          <w:rFonts w:ascii="Times New Roman" w:hAnsi="Times New Roman"/>
          <w:color w:val="auto"/>
          <w:szCs w:val="24"/>
          <w:shd w:val="clear" w:color="auto" w:fill="FFFFFF"/>
        </w:rPr>
        <w:t xml:space="preserve"> de Consulta nº 18524400, em julgamento. </w:t>
      </w:r>
    </w:p>
    <w:p w:rsidR="002D6D72" w:rsidRPr="002D6D72" w:rsidRDefault="00F54CA4" w:rsidP="002D6D72">
      <w:pPr>
        <w:pStyle w:val="PargrafodaLista"/>
        <w:numPr>
          <w:ilvl w:val="1"/>
          <w:numId w:val="1"/>
        </w:numPr>
        <w:spacing w:line="360" w:lineRule="auto"/>
        <w:ind w:right="-136"/>
        <w:jc w:val="both"/>
        <w:rPr>
          <w:rFonts w:ascii="Times New Roman" w:hAnsi="Times New Roman"/>
          <w:b/>
          <w:szCs w:val="24"/>
          <w:u w:val="single"/>
        </w:rPr>
      </w:pPr>
      <w:r w:rsidRPr="002D6D72">
        <w:rPr>
          <w:rFonts w:ascii="Times New Roman" w:hAnsi="Times New Roman"/>
          <w:color w:val="auto"/>
          <w:szCs w:val="24"/>
          <w:shd w:val="clear" w:color="auto" w:fill="FFFFFF"/>
        </w:rPr>
        <w:t xml:space="preserve">Demanda </w:t>
      </w:r>
      <w:r w:rsidR="002D6D72" w:rsidRPr="002F4ADD">
        <w:rPr>
          <w:rFonts w:ascii="Times New Roman" w:hAnsi="Times New Roman"/>
          <w:b/>
          <w:color w:val="auto"/>
          <w:szCs w:val="24"/>
          <w:shd w:val="clear" w:color="auto" w:fill="FFFFFF"/>
        </w:rPr>
        <w:t>9</w:t>
      </w:r>
      <w:r w:rsidR="002F4ADD">
        <w:rPr>
          <w:rFonts w:ascii="Times New Roman" w:hAnsi="Times New Roman"/>
          <w:b/>
          <w:color w:val="auto"/>
          <w:szCs w:val="24"/>
          <w:shd w:val="clear" w:color="auto" w:fill="FFFFFF"/>
        </w:rPr>
        <w:t>.</w:t>
      </w:r>
      <w:r w:rsidR="002D6D72" w:rsidRPr="002F4ADD">
        <w:rPr>
          <w:rFonts w:ascii="Times New Roman" w:hAnsi="Times New Roman"/>
          <w:b/>
          <w:color w:val="auto"/>
          <w:szCs w:val="24"/>
          <w:shd w:val="clear" w:color="auto" w:fill="FFFFFF"/>
        </w:rPr>
        <w:t>062</w:t>
      </w:r>
      <w:r w:rsidR="002D6D72" w:rsidRPr="002D6D72">
        <w:rPr>
          <w:rFonts w:ascii="Times New Roman" w:hAnsi="Times New Roman"/>
          <w:color w:val="auto"/>
          <w:szCs w:val="24"/>
          <w:shd w:val="clear" w:color="auto" w:fill="FFFFFF"/>
        </w:rPr>
        <w:t>/2009</w:t>
      </w:r>
      <w:r w:rsidRPr="002D6D72">
        <w:rPr>
          <w:rFonts w:ascii="Times New Roman" w:hAnsi="Times New Roman"/>
          <w:color w:val="auto"/>
          <w:szCs w:val="24"/>
          <w:shd w:val="clear" w:color="auto" w:fill="FFFFFF"/>
        </w:rPr>
        <w:t xml:space="preserve"> – Protocolo 79197/2009, vinculada a processo </w:t>
      </w:r>
      <w:proofErr w:type="spellStart"/>
      <w:r w:rsidRPr="002D6D72">
        <w:rPr>
          <w:rFonts w:ascii="Times New Roman" w:hAnsi="Times New Roman"/>
          <w:color w:val="auto"/>
          <w:szCs w:val="24"/>
          <w:shd w:val="clear" w:color="auto" w:fill="FFFFFF"/>
        </w:rPr>
        <w:t>Processo</w:t>
      </w:r>
      <w:proofErr w:type="spellEnd"/>
      <w:r w:rsidRPr="002D6D72">
        <w:rPr>
          <w:rFonts w:ascii="Times New Roman" w:hAnsi="Times New Roman"/>
          <w:color w:val="auto"/>
          <w:szCs w:val="24"/>
          <w:shd w:val="clear" w:color="auto" w:fill="FFFFFF"/>
        </w:rPr>
        <w:t xml:space="preserve"> de Auditoria Especial nº 1002091-3, julgado. </w:t>
      </w:r>
    </w:p>
    <w:p w:rsidR="002D6D72" w:rsidRPr="002D6D72" w:rsidRDefault="002D6D72" w:rsidP="002D6D72">
      <w:pPr>
        <w:pStyle w:val="PargrafodaLista"/>
        <w:numPr>
          <w:ilvl w:val="1"/>
          <w:numId w:val="1"/>
        </w:numPr>
        <w:spacing w:line="360" w:lineRule="auto"/>
        <w:ind w:right="-136"/>
        <w:jc w:val="both"/>
        <w:rPr>
          <w:rFonts w:ascii="Times New Roman" w:hAnsi="Times New Roman"/>
          <w:b/>
          <w:szCs w:val="24"/>
          <w:u w:val="single"/>
        </w:rPr>
      </w:pPr>
      <w:r w:rsidRPr="002D6D72">
        <w:rPr>
          <w:rFonts w:ascii="Times New Roman" w:hAnsi="Times New Roman"/>
          <w:color w:val="auto"/>
          <w:szCs w:val="24"/>
          <w:shd w:val="clear" w:color="auto" w:fill="FFFFFF"/>
        </w:rPr>
        <w:t xml:space="preserve">Demanda </w:t>
      </w:r>
      <w:r w:rsidRPr="002F4ADD">
        <w:rPr>
          <w:rFonts w:ascii="Times New Roman" w:hAnsi="Times New Roman"/>
          <w:b/>
          <w:color w:val="auto"/>
          <w:szCs w:val="24"/>
          <w:shd w:val="clear" w:color="auto" w:fill="FFFFFF"/>
        </w:rPr>
        <w:t>11</w:t>
      </w:r>
      <w:r w:rsidR="002F4ADD">
        <w:rPr>
          <w:rFonts w:ascii="Times New Roman" w:hAnsi="Times New Roman"/>
          <w:b/>
          <w:color w:val="auto"/>
          <w:szCs w:val="24"/>
          <w:shd w:val="clear" w:color="auto" w:fill="FFFFFF"/>
        </w:rPr>
        <w:t>.</w:t>
      </w:r>
      <w:r w:rsidRPr="002F4ADD">
        <w:rPr>
          <w:rFonts w:ascii="Times New Roman" w:hAnsi="Times New Roman"/>
          <w:b/>
          <w:color w:val="auto"/>
          <w:szCs w:val="24"/>
          <w:shd w:val="clear" w:color="auto" w:fill="FFFFFF"/>
        </w:rPr>
        <w:t>470</w:t>
      </w:r>
      <w:r w:rsidRPr="002D6D72">
        <w:rPr>
          <w:rFonts w:ascii="Times New Roman" w:hAnsi="Times New Roman"/>
          <w:color w:val="auto"/>
          <w:szCs w:val="24"/>
          <w:shd w:val="clear" w:color="auto" w:fill="FFFFFF"/>
        </w:rPr>
        <w:t xml:space="preserve">/2012 – Protocolo 91347/2012, vinculada a processo </w:t>
      </w:r>
      <w:proofErr w:type="spellStart"/>
      <w:r w:rsidRPr="002D6D72">
        <w:rPr>
          <w:rFonts w:ascii="Times New Roman" w:hAnsi="Times New Roman"/>
          <w:color w:val="auto"/>
          <w:szCs w:val="24"/>
          <w:shd w:val="clear" w:color="auto" w:fill="FFFFFF"/>
        </w:rPr>
        <w:t>Processo</w:t>
      </w:r>
      <w:proofErr w:type="spellEnd"/>
      <w:r w:rsidRPr="002D6D72">
        <w:rPr>
          <w:rFonts w:ascii="Times New Roman" w:hAnsi="Times New Roman"/>
          <w:color w:val="auto"/>
          <w:szCs w:val="24"/>
          <w:shd w:val="clear" w:color="auto" w:fill="FFFFFF"/>
        </w:rPr>
        <w:t xml:space="preserve"> de Auditoria Especial nº 12034733, julgado. </w:t>
      </w:r>
    </w:p>
    <w:p w:rsidR="002D6D72" w:rsidRPr="002D6D72" w:rsidRDefault="002D6D72" w:rsidP="002D6D72">
      <w:pPr>
        <w:pStyle w:val="PargrafodaLista"/>
        <w:numPr>
          <w:ilvl w:val="1"/>
          <w:numId w:val="1"/>
        </w:numPr>
        <w:spacing w:line="360" w:lineRule="auto"/>
        <w:ind w:right="-136"/>
        <w:jc w:val="both"/>
        <w:rPr>
          <w:rFonts w:ascii="Times New Roman" w:hAnsi="Times New Roman"/>
          <w:b/>
          <w:szCs w:val="24"/>
          <w:u w:val="single"/>
        </w:rPr>
      </w:pPr>
      <w:r w:rsidRPr="002D6D72">
        <w:rPr>
          <w:rFonts w:ascii="Times New Roman" w:hAnsi="Times New Roman"/>
          <w:color w:val="auto"/>
          <w:szCs w:val="24"/>
          <w:shd w:val="clear" w:color="auto" w:fill="FFFFFF"/>
        </w:rPr>
        <w:t xml:space="preserve">Demanda </w:t>
      </w:r>
      <w:r w:rsidRPr="002F4ADD">
        <w:rPr>
          <w:rFonts w:ascii="Times New Roman" w:hAnsi="Times New Roman"/>
          <w:b/>
          <w:color w:val="auto"/>
          <w:szCs w:val="24"/>
          <w:shd w:val="clear" w:color="auto" w:fill="FFFFFF"/>
        </w:rPr>
        <w:t>12</w:t>
      </w:r>
      <w:r w:rsidR="002F4ADD">
        <w:rPr>
          <w:rFonts w:ascii="Times New Roman" w:hAnsi="Times New Roman"/>
          <w:b/>
          <w:color w:val="auto"/>
          <w:szCs w:val="24"/>
          <w:shd w:val="clear" w:color="auto" w:fill="FFFFFF"/>
        </w:rPr>
        <w:t>.</w:t>
      </w:r>
      <w:r w:rsidRPr="002F4ADD">
        <w:rPr>
          <w:rFonts w:ascii="Times New Roman" w:hAnsi="Times New Roman"/>
          <w:b/>
          <w:color w:val="auto"/>
          <w:szCs w:val="24"/>
          <w:shd w:val="clear" w:color="auto" w:fill="FFFFFF"/>
        </w:rPr>
        <w:t>978</w:t>
      </w:r>
      <w:r w:rsidRPr="002D6D72">
        <w:rPr>
          <w:rFonts w:ascii="Times New Roman" w:hAnsi="Times New Roman"/>
          <w:color w:val="auto"/>
          <w:szCs w:val="24"/>
          <w:shd w:val="clear" w:color="auto" w:fill="FFFFFF"/>
        </w:rPr>
        <w:t xml:space="preserve">/2013 – Protocolo 92489/2013, vinculada a processo </w:t>
      </w:r>
      <w:proofErr w:type="spellStart"/>
      <w:r w:rsidRPr="002D6D72">
        <w:rPr>
          <w:rFonts w:ascii="Times New Roman" w:hAnsi="Times New Roman"/>
          <w:color w:val="auto"/>
          <w:szCs w:val="24"/>
          <w:shd w:val="clear" w:color="auto" w:fill="FFFFFF"/>
        </w:rPr>
        <w:t>Processo</w:t>
      </w:r>
      <w:proofErr w:type="spellEnd"/>
      <w:r w:rsidRPr="002D6D72">
        <w:rPr>
          <w:rFonts w:ascii="Times New Roman" w:hAnsi="Times New Roman"/>
          <w:color w:val="auto"/>
          <w:szCs w:val="24"/>
          <w:shd w:val="clear" w:color="auto" w:fill="FFFFFF"/>
        </w:rPr>
        <w:t xml:space="preserve"> de Auditoria Especial nº 14049673, julgado. </w:t>
      </w:r>
    </w:p>
    <w:p w:rsidR="00F54CA4" w:rsidRDefault="00F54CA4" w:rsidP="00F54CA4">
      <w:pPr>
        <w:spacing w:line="360" w:lineRule="auto"/>
        <w:ind w:right="-136" w:firstLine="708"/>
        <w:rPr>
          <w:rFonts w:ascii="Times New Roman" w:hAnsi="Times New Roman"/>
          <w:i/>
          <w:color w:val="auto"/>
          <w:szCs w:val="24"/>
          <w:shd w:val="clear" w:color="auto" w:fill="FFFFFF"/>
        </w:rPr>
      </w:pPr>
    </w:p>
    <w:p w:rsidR="00871D8E" w:rsidRDefault="00871D8E" w:rsidP="003A069F">
      <w:pPr>
        <w:spacing w:line="360" w:lineRule="auto"/>
        <w:ind w:right="-136"/>
        <w:jc w:val="both"/>
        <w:rPr>
          <w:rFonts w:ascii="Lydian BT" w:eastAsia="SimSun" w:hAnsi="Lydian BT"/>
          <w:color w:val="auto"/>
          <w:sz w:val="32"/>
          <w:szCs w:val="32"/>
          <w:lang w:eastAsia="en-US"/>
        </w:rPr>
      </w:pPr>
    </w:p>
    <w:p w:rsidR="00871D8E" w:rsidRDefault="00871D8E" w:rsidP="003A069F">
      <w:pPr>
        <w:spacing w:line="360" w:lineRule="auto"/>
        <w:ind w:right="-136"/>
        <w:jc w:val="both"/>
        <w:rPr>
          <w:rFonts w:ascii="Lydian BT" w:eastAsia="SimSun" w:hAnsi="Lydian BT"/>
          <w:color w:val="auto"/>
          <w:sz w:val="32"/>
          <w:szCs w:val="32"/>
          <w:lang w:eastAsia="en-US"/>
        </w:rPr>
      </w:pPr>
    </w:p>
    <w:p w:rsidR="009A6DA4" w:rsidRDefault="009A6DA4" w:rsidP="003A069F">
      <w:pPr>
        <w:spacing w:line="360" w:lineRule="auto"/>
        <w:ind w:right="-136"/>
        <w:jc w:val="both"/>
        <w:rPr>
          <w:rFonts w:ascii="Lydian BT" w:eastAsia="SimSun" w:hAnsi="Lydian BT"/>
          <w:color w:val="auto"/>
          <w:sz w:val="32"/>
          <w:szCs w:val="32"/>
          <w:lang w:eastAsia="en-US"/>
        </w:rPr>
      </w:pPr>
    </w:p>
    <w:p w:rsidR="009A6DA4" w:rsidRDefault="009A6DA4" w:rsidP="003A069F">
      <w:pPr>
        <w:spacing w:line="360" w:lineRule="auto"/>
        <w:ind w:right="-136"/>
        <w:jc w:val="both"/>
        <w:rPr>
          <w:rFonts w:ascii="Lydian BT" w:eastAsia="SimSun" w:hAnsi="Lydian BT"/>
          <w:color w:val="auto"/>
          <w:sz w:val="32"/>
          <w:szCs w:val="32"/>
          <w:lang w:eastAsia="en-US"/>
        </w:rPr>
      </w:pPr>
    </w:p>
    <w:p w:rsidR="009A6DA4" w:rsidRDefault="009A6DA4" w:rsidP="003A069F">
      <w:pPr>
        <w:spacing w:line="360" w:lineRule="auto"/>
        <w:ind w:right="-136"/>
        <w:jc w:val="both"/>
        <w:rPr>
          <w:rFonts w:ascii="Lydian BT" w:eastAsia="SimSun" w:hAnsi="Lydian BT"/>
          <w:color w:val="auto"/>
          <w:sz w:val="32"/>
          <w:szCs w:val="32"/>
          <w:lang w:eastAsia="en-US"/>
        </w:rPr>
      </w:pPr>
    </w:p>
    <w:p w:rsidR="009A6DA4" w:rsidRDefault="009A6DA4" w:rsidP="003A069F">
      <w:pPr>
        <w:spacing w:line="360" w:lineRule="auto"/>
        <w:ind w:right="-136"/>
        <w:jc w:val="both"/>
        <w:rPr>
          <w:rFonts w:ascii="Lydian BT" w:eastAsia="SimSun" w:hAnsi="Lydian BT"/>
          <w:color w:val="auto"/>
          <w:sz w:val="32"/>
          <w:szCs w:val="32"/>
          <w:lang w:eastAsia="en-US"/>
        </w:rPr>
      </w:pPr>
    </w:p>
    <w:p w:rsidR="009A6DA4" w:rsidRDefault="009A6DA4" w:rsidP="003A069F">
      <w:pPr>
        <w:spacing w:line="360" w:lineRule="auto"/>
        <w:ind w:right="-136"/>
        <w:jc w:val="both"/>
        <w:rPr>
          <w:rFonts w:ascii="Lydian BT" w:eastAsia="SimSun" w:hAnsi="Lydian BT"/>
          <w:color w:val="auto"/>
          <w:sz w:val="32"/>
          <w:szCs w:val="32"/>
          <w:lang w:eastAsia="en-US"/>
        </w:rPr>
      </w:pPr>
    </w:p>
    <w:p w:rsidR="002D6D72" w:rsidRDefault="002D6D72" w:rsidP="003A069F">
      <w:pPr>
        <w:spacing w:line="360" w:lineRule="auto"/>
        <w:ind w:right="-136"/>
        <w:jc w:val="both"/>
        <w:rPr>
          <w:rFonts w:ascii="Lydian BT" w:eastAsia="SimSun" w:hAnsi="Lydian BT"/>
          <w:color w:val="auto"/>
          <w:sz w:val="32"/>
          <w:szCs w:val="32"/>
          <w:lang w:eastAsia="en-US"/>
        </w:rPr>
      </w:pPr>
    </w:p>
    <w:p w:rsidR="002F4ADD" w:rsidRDefault="002F4ADD" w:rsidP="003A069F">
      <w:pPr>
        <w:spacing w:line="360" w:lineRule="auto"/>
        <w:ind w:right="-136"/>
        <w:jc w:val="both"/>
        <w:rPr>
          <w:rFonts w:ascii="Lydian BT" w:eastAsia="SimSun" w:hAnsi="Lydian BT"/>
          <w:color w:val="auto"/>
          <w:sz w:val="32"/>
          <w:szCs w:val="32"/>
          <w:lang w:eastAsia="en-US"/>
        </w:rPr>
      </w:pPr>
    </w:p>
    <w:p w:rsidR="002F4ADD" w:rsidRDefault="002F4ADD" w:rsidP="003A069F">
      <w:pPr>
        <w:spacing w:line="360" w:lineRule="auto"/>
        <w:ind w:right="-136"/>
        <w:jc w:val="both"/>
        <w:rPr>
          <w:rFonts w:ascii="Lydian BT" w:eastAsia="SimSun" w:hAnsi="Lydian BT"/>
          <w:color w:val="auto"/>
          <w:sz w:val="32"/>
          <w:szCs w:val="32"/>
          <w:lang w:eastAsia="en-US"/>
        </w:rPr>
      </w:pPr>
    </w:p>
    <w:p w:rsidR="00734636" w:rsidRPr="002F4ADD" w:rsidRDefault="00274426" w:rsidP="002F4ADD">
      <w:pPr>
        <w:pStyle w:val="Ttulo2"/>
        <w:shd w:val="clear" w:color="auto" w:fill="EFEFEF"/>
        <w:tabs>
          <w:tab w:val="left" w:pos="0"/>
        </w:tabs>
        <w:rPr>
          <w:rFonts w:ascii="Times New Roman" w:hAnsi="Times New Roman"/>
          <w:u w:val="none"/>
        </w:rPr>
      </w:pPr>
      <w:r>
        <w:rPr>
          <w:rFonts w:ascii="Times New Roman" w:hAnsi="Times New Roman"/>
          <w:u w:val="none"/>
        </w:rPr>
        <w:lastRenderedPageBreak/>
        <w:t>5</w:t>
      </w:r>
      <w:r w:rsidR="002F4ADD" w:rsidRPr="0069658C">
        <w:rPr>
          <w:rFonts w:ascii="Times New Roman" w:hAnsi="Times New Roman"/>
          <w:u w:val="none"/>
        </w:rPr>
        <w:t xml:space="preserve">.  </w:t>
      </w:r>
      <w:r w:rsidR="002F4ADD">
        <w:rPr>
          <w:rFonts w:ascii="Times New Roman" w:hAnsi="Times New Roman"/>
          <w:u w:val="none"/>
        </w:rPr>
        <w:t>PARTICIPAÇÃO EM EVENTOS E ENTREGAS RELEVANTES</w:t>
      </w:r>
    </w:p>
    <w:p w:rsidR="00B66F6D" w:rsidRPr="00B66F6D" w:rsidRDefault="00B66F6D" w:rsidP="00B66F6D">
      <w:pPr>
        <w:rPr>
          <w:lang w:eastAsia="en-US"/>
        </w:rPr>
      </w:pPr>
    </w:p>
    <w:p w:rsidR="00734636" w:rsidRPr="00734636" w:rsidRDefault="009A6DA4" w:rsidP="00734636">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t>TCE adere a Programa de Fortalecimento das Ouvidorias</w:t>
      </w:r>
    </w:p>
    <w:p w:rsidR="00734636" w:rsidRDefault="009A6DA4" w:rsidP="00734636">
      <w:pPr>
        <w:pStyle w:val="NormalWeb"/>
        <w:shd w:val="clear" w:color="auto" w:fill="FFFFFF"/>
        <w:spacing w:before="0" w:beforeAutospacing="0" w:after="300" w:afterAutospacing="0" w:line="375" w:lineRule="atLeast"/>
        <w:jc w:val="center"/>
        <w:rPr>
          <w:color w:val="333333"/>
        </w:rPr>
      </w:pPr>
      <w:r>
        <w:rPr>
          <w:noProof/>
          <w:color w:val="333333"/>
        </w:rPr>
        <w:drawing>
          <wp:inline distT="0" distB="0" distL="0" distR="0">
            <wp:extent cx="5791200" cy="2733675"/>
            <wp:effectExtent l="19050" t="0" r="0" b="0"/>
            <wp:docPr id="5"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5791200" cy="2733675"/>
                    </a:xfrm>
                    <a:prstGeom prst="rect">
                      <a:avLst/>
                    </a:prstGeom>
                    <a:noFill/>
                    <a:ln w="9525">
                      <a:noFill/>
                      <a:miter lim="800000"/>
                      <a:headEnd/>
                      <a:tailEnd/>
                    </a:ln>
                  </pic:spPr>
                </pic:pic>
              </a:graphicData>
            </a:graphic>
          </wp:inline>
        </w:drawing>
      </w:r>
    </w:p>
    <w:p w:rsidR="009A6DA4" w:rsidRDefault="009A6DA4" w:rsidP="009A6DA4">
      <w:pPr>
        <w:shd w:val="clear" w:color="auto" w:fill="FFFFFF"/>
        <w:jc w:val="both"/>
        <w:rPr>
          <w:rFonts w:ascii="Verdana" w:hAnsi="Verdana"/>
          <w:color w:val="333333"/>
          <w:sz w:val="21"/>
          <w:szCs w:val="21"/>
        </w:rPr>
      </w:pPr>
      <w:r>
        <w:rPr>
          <w:rFonts w:ascii="Verdana" w:hAnsi="Verdana"/>
          <w:color w:val="333333"/>
          <w:sz w:val="21"/>
          <w:szCs w:val="21"/>
        </w:rPr>
        <w:t>A Ouvidoria do Tribunal de Contas aderiu ao </w:t>
      </w:r>
      <w:hyperlink r:id="rId15" w:tgtFrame="_blank" w:history="1">
        <w:r>
          <w:rPr>
            <w:rStyle w:val="Hyperlink"/>
            <w:rFonts w:ascii="Verdana" w:eastAsiaTheme="majorEastAsia" w:hAnsi="Verdana"/>
            <w:color w:val="428BCA"/>
            <w:sz w:val="21"/>
            <w:szCs w:val="21"/>
          </w:rPr>
          <w:t>Programa de Fortalecimento das Ouvidorias – PROFORT</w:t>
        </w:r>
      </w:hyperlink>
      <w:r>
        <w:rPr>
          <w:rFonts w:ascii="Verdana" w:hAnsi="Verdana"/>
          <w:color w:val="333333"/>
          <w:sz w:val="21"/>
          <w:szCs w:val="21"/>
        </w:rPr>
        <w:t>, passando a integrar a Rede de Ouvidorias junto à Ouvidoria da Controladoria Geral da União. </w:t>
      </w:r>
    </w:p>
    <w:p w:rsidR="009A6DA4" w:rsidRDefault="009A6DA4" w:rsidP="009A6DA4">
      <w:pPr>
        <w:shd w:val="clear" w:color="auto" w:fill="FFFFFF"/>
        <w:jc w:val="both"/>
        <w:rPr>
          <w:rFonts w:ascii="Verdana" w:hAnsi="Verdana"/>
          <w:color w:val="333333"/>
          <w:sz w:val="21"/>
          <w:szCs w:val="21"/>
        </w:rPr>
      </w:pPr>
    </w:p>
    <w:p w:rsidR="009A6DA4" w:rsidRDefault="009A6DA4" w:rsidP="009A6DA4">
      <w:pPr>
        <w:shd w:val="clear" w:color="auto" w:fill="FFFFFF"/>
        <w:jc w:val="both"/>
        <w:rPr>
          <w:rFonts w:ascii="open_sansregular" w:hAnsi="open_sansregular"/>
          <w:color w:val="333333"/>
          <w:sz w:val="21"/>
          <w:szCs w:val="21"/>
        </w:rPr>
      </w:pPr>
      <w:r>
        <w:rPr>
          <w:rFonts w:ascii="Verdana" w:hAnsi="Verdana"/>
          <w:color w:val="333333"/>
          <w:sz w:val="21"/>
          <w:szCs w:val="21"/>
        </w:rPr>
        <w:t xml:space="preserve">O PROFORT auxilia a </w:t>
      </w:r>
      <w:proofErr w:type="gramStart"/>
      <w:r>
        <w:rPr>
          <w:rFonts w:ascii="Verdana" w:hAnsi="Verdana"/>
          <w:color w:val="333333"/>
          <w:sz w:val="21"/>
          <w:szCs w:val="21"/>
        </w:rPr>
        <w:t>implementação</w:t>
      </w:r>
      <w:proofErr w:type="gramEnd"/>
      <w:r>
        <w:rPr>
          <w:rFonts w:ascii="Verdana" w:hAnsi="Verdana"/>
          <w:color w:val="333333"/>
          <w:sz w:val="21"/>
          <w:szCs w:val="21"/>
        </w:rPr>
        <w:t xml:space="preserve"> e desenvolvimento de Ouvidorias Públicas de órgãos e entidades dos estados, do Distrito Federal e dos municípios, além de outros Poderes. Seu objetivo é aperfeiçoar a gestão de processos e a atuação integrada das ouvidorias, com o intercâmbio de informações, incentivo ao uso de tecnologia e promoção de ações de capacitação. O termo de adesão foi assinado pela conselheira Teresa </w:t>
      </w:r>
      <w:proofErr w:type="spellStart"/>
      <w:r>
        <w:rPr>
          <w:rFonts w:ascii="Verdana" w:hAnsi="Verdana"/>
          <w:color w:val="333333"/>
          <w:sz w:val="21"/>
          <w:szCs w:val="21"/>
        </w:rPr>
        <w:t>Duere</w:t>
      </w:r>
      <w:proofErr w:type="spellEnd"/>
      <w:r>
        <w:rPr>
          <w:rFonts w:ascii="Verdana" w:hAnsi="Verdana"/>
          <w:color w:val="333333"/>
          <w:sz w:val="21"/>
          <w:szCs w:val="21"/>
        </w:rPr>
        <w:t>, Ouvidora do TCE-PE, no dia 18 de janeiro. A Rede tem a finalidade de debater temas, trocar informações e traçar estratégias conjuntas para as Ouvidorias Públicas. </w:t>
      </w:r>
      <w:proofErr w:type="gramStart"/>
      <w:r>
        <w:rPr>
          <w:rFonts w:ascii="Verdana" w:hAnsi="Verdana"/>
          <w:color w:val="333333"/>
          <w:sz w:val="21"/>
          <w:szCs w:val="21"/>
        </w:rPr>
        <w:t> </w:t>
      </w:r>
    </w:p>
    <w:p w:rsidR="009A6DA4" w:rsidRDefault="009A6DA4" w:rsidP="009A6DA4">
      <w:pPr>
        <w:shd w:val="clear" w:color="auto" w:fill="FFFFFF"/>
        <w:jc w:val="both"/>
        <w:rPr>
          <w:rFonts w:ascii="open_sansregular" w:hAnsi="open_sansregular"/>
          <w:color w:val="333333"/>
          <w:sz w:val="21"/>
          <w:szCs w:val="21"/>
        </w:rPr>
      </w:pPr>
      <w:proofErr w:type="gramEnd"/>
      <w:r>
        <w:rPr>
          <w:rFonts w:ascii="Verdana" w:hAnsi="Verdana"/>
          <w:color w:val="333333"/>
          <w:sz w:val="21"/>
          <w:szCs w:val="21"/>
        </w:rPr>
        <w:br/>
        <w:t xml:space="preserve">Entre as atividades estão </w:t>
      </w:r>
      <w:proofErr w:type="gramStart"/>
      <w:r>
        <w:rPr>
          <w:rFonts w:ascii="Verdana" w:hAnsi="Verdana"/>
          <w:color w:val="333333"/>
          <w:sz w:val="21"/>
          <w:szCs w:val="21"/>
        </w:rPr>
        <w:t>a</w:t>
      </w:r>
      <w:proofErr w:type="gramEnd"/>
      <w:r>
        <w:rPr>
          <w:rFonts w:ascii="Verdana" w:hAnsi="Verdana"/>
          <w:color w:val="333333"/>
          <w:sz w:val="21"/>
          <w:szCs w:val="21"/>
        </w:rPr>
        <w:t xml:space="preserve"> cessão gratuita ao Sistema de Ouvidorias do Poder Executivo Federal (</w:t>
      </w:r>
      <w:proofErr w:type="spellStart"/>
      <w:r w:rsidR="000F0953">
        <w:rPr>
          <w:rFonts w:ascii="open_sansregular" w:hAnsi="open_sansregular"/>
          <w:color w:val="333333"/>
          <w:sz w:val="21"/>
          <w:szCs w:val="21"/>
        </w:rPr>
        <w:fldChar w:fldCharType="begin"/>
      </w:r>
      <w:r>
        <w:rPr>
          <w:rFonts w:ascii="open_sansregular" w:hAnsi="open_sansregular"/>
          <w:color w:val="333333"/>
          <w:sz w:val="21"/>
          <w:szCs w:val="21"/>
        </w:rPr>
        <w:instrText xml:space="preserve"> HYPERLINK "https://sistema.ouvidorias.gov.br/publico/Manifestacao/RegistrarManifestacao.aspx" \t "_blank" </w:instrText>
      </w:r>
      <w:r w:rsidR="000F0953">
        <w:rPr>
          <w:rFonts w:ascii="open_sansregular" w:hAnsi="open_sansregular"/>
          <w:color w:val="333333"/>
          <w:sz w:val="21"/>
          <w:szCs w:val="21"/>
        </w:rPr>
        <w:fldChar w:fldCharType="separate"/>
      </w:r>
      <w:r>
        <w:rPr>
          <w:rStyle w:val="Hyperlink"/>
          <w:rFonts w:ascii="Verdana" w:eastAsiaTheme="majorEastAsia" w:hAnsi="Verdana"/>
          <w:color w:val="428BCA"/>
          <w:sz w:val="21"/>
          <w:szCs w:val="21"/>
        </w:rPr>
        <w:t>e-Ouv</w:t>
      </w:r>
      <w:proofErr w:type="spellEnd"/>
      <w:r w:rsidR="000F0953">
        <w:rPr>
          <w:rFonts w:ascii="open_sansregular" w:hAnsi="open_sansregular"/>
          <w:color w:val="333333"/>
          <w:sz w:val="21"/>
          <w:szCs w:val="21"/>
        </w:rPr>
        <w:fldChar w:fldCharType="end"/>
      </w:r>
      <w:r>
        <w:rPr>
          <w:rFonts w:ascii="Verdana" w:hAnsi="Verdana"/>
          <w:color w:val="333333"/>
          <w:sz w:val="21"/>
          <w:szCs w:val="21"/>
        </w:rPr>
        <w:t xml:space="preserve">), a realização de seminários, cursos e treinamentos sobre atividades de ouvidoria, a troca de materiais técnicos e </w:t>
      </w:r>
      <w:proofErr w:type="spellStart"/>
      <w:r>
        <w:rPr>
          <w:rFonts w:ascii="Verdana" w:hAnsi="Verdana"/>
          <w:color w:val="333333"/>
          <w:sz w:val="21"/>
          <w:szCs w:val="21"/>
        </w:rPr>
        <w:t>orientativo</w:t>
      </w:r>
      <w:proofErr w:type="spellEnd"/>
      <w:r>
        <w:rPr>
          <w:rFonts w:ascii="Verdana" w:hAnsi="Verdana"/>
          <w:color w:val="333333"/>
          <w:sz w:val="21"/>
          <w:szCs w:val="21"/>
        </w:rPr>
        <w:t>, além da participação em reuniões periódicas da Rede de Ouvidorias e o fomento à criação de ouvidorias e à adesão à rede junto aos órgãos e entidades jurisdicionados.</w:t>
      </w:r>
    </w:p>
    <w:p w:rsidR="009A6DA4" w:rsidRDefault="009A6DA4" w:rsidP="009A6DA4">
      <w:pPr>
        <w:shd w:val="clear" w:color="auto" w:fill="FFFFFF"/>
        <w:jc w:val="both"/>
        <w:rPr>
          <w:rFonts w:ascii="open_sansregular" w:hAnsi="open_sansregular"/>
          <w:color w:val="333333"/>
          <w:sz w:val="21"/>
          <w:szCs w:val="21"/>
        </w:rPr>
      </w:pPr>
      <w:r>
        <w:rPr>
          <w:rFonts w:ascii="Verdana" w:hAnsi="Verdana"/>
          <w:color w:val="333333"/>
          <w:sz w:val="21"/>
          <w:szCs w:val="21"/>
        </w:rPr>
        <w:br/>
        <w:t>O termo de adesão, com prazo de vigência indeterminado, foi celebrado a título gratuito, não acarretando a transferência ou a disponibilização de recursos financeiros entre os órgãos. As negociações para a adesão entre o TCE-PE e a OGU foram consolidadas durante a</w:t>
      </w:r>
      <w:hyperlink r:id="rId16" w:tgtFrame="_blank" w:history="1">
        <w:r>
          <w:rPr>
            <w:rStyle w:val="Hyperlink"/>
            <w:rFonts w:ascii="Verdana" w:eastAsiaTheme="majorEastAsia" w:hAnsi="Verdana"/>
            <w:color w:val="428BCA"/>
            <w:sz w:val="21"/>
            <w:szCs w:val="21"/>
          </w:rPr>
          <w:t xml:space="preserve"> Semana de Ouvidoria de </w:t>
        </w:r>
        <w:proofErr w:type="gramStart"/>
        <w:r>
          <w:rPr>
            <w:rStyle w:val="Hyperlink"/>
            <w:rFonts w:ascii="Verdana" w:eastAsiaTheme="majorEastAsia" w:hAnsi="Verdana"/>
            <w:color w:val="428BCA"/>
            <w:sz w:val="21"/>
            <w:szCs w:val="21"/>
          </w:rPr>
          <w:t>Pernambuco,</w:t>
        </w:r>
        <w:proofErr w:type="gramEnd"/>
      </w:hyperlink>
      <w:r>
        <w:rPr>
          <w:rFonts w:ascii="Verdana" w:hAnsi="Verdana"/>
          <w:color w:val="333333"/>
          <w:sz w:val="21"/>
          <w:szCs w:val="21"/>
        </w:rPr>
        <w:t> em outubro passado.</w:t>
      </w:r>
    </w:p>
    <w:p w:rsidR="009A6DA4" w:rsidRDefault="009A6DA4" w:rsidP="009A6DA4">
      <w:pPr>
        <w:shd w:val="clear" w:color="auto" w:fill="FFFFFF"/>
        <w:jc w:val="both"/>
        <w:rPr>
          <w:rFonts w:ascii="open_sansregular" w:hAnsi="open_sansregular"/>
          <w:color w:val="333333"/>
          <w:sz w:val="21"/>
          <w:szCs w:val="21"/>
        </w:rPr>
      </w:pPr>
      <w:r>
        <w:rPr>
          <w:rFonts w:ascii="Verdana" w:hAnsi="Verdana"/>
          <w:color w:val="333333"/>
          <w:sz w:val="21"/>
          <w:szCs w:val="21"/>
        </w:rPr>
        <w:br/>
        <w:t xml:space="preserve">No evento, organizado pela Secretaria da </w:t>
      </w:r>
      <w:proofErr w:type="spellStart"/>
      <w:r>
        <w:rPr>
          <w:rFonts w:ascii="Verdana" w:hAnsi="Verdana"/>
          <w:color w:val="333333"/>
          <w:sz w:val="21"/>
          <w:szCs w:val="21"/>
        </w:rPr>
        <w:t>Controladoria-Geral</w:t>
      </w:r>
      <w:proofErr w:type="spellEnd"/>
      <w:r>
        <w:rPr>
          <w:rFonts w:ascii="Verdana" w:hAnsi="Verdana"/>
          <w:color w:val="333333"/>
          <w:sz w:val="21"/>
          <w:szCs w:val="21"/>
        </w:rPr>
        <w:t xml:space="preserve"> do Estado de Pernambuco (SCGE) e pela Ouvidoria-Geral do Estado, o ouvidor geral da união, Gilberto </w:t>
      </w:r>
      <w:proofErr w:type="spellStart"/>
      <w:r>
        <w:rPr>
          <w:rFonts w:ascii="Verdana" w:hAnsi="Verdana"/>
          <w:color w:val="333333"/>
          <w:sz w:val="21"/>
          <w:szCs w:val="21"/>
        </w:rPr>
        <w:t>Waller</w:t>
      </w:r>
      <w:proofErr w:type="spellEnd"/>
      <w:r>
        <w:rPr>
          <w:rFonts w:ascii="Verdana" w:hAnsi="Verdana"/>
          <w:color w:val="333333"/>
          <w:sz w:val="21"/>
          <w:szCs w:val="21"/>
        </w:rPr>
        <w:t xml:space="preserve"> Jr., e o </w:t>
      </w:r>
      <w:r>
        <w:rPr>
          <w:rFonts w:ascii="Verdana" w:hAnsi="Verdana"/>
          <w:color w:val="333333"/>
          <w:sz w:val="21"/>
          <w:szCs w:val="21"/>
        </w:rPr>
        <w:lastRenderedPageBreak/>
        <w:t xml:space="preserve">coordenador da Ouvidoria, Eduardo Porto Carreiro Neves, alinharam os termos da adesão, agora formalmente autorizado pela Ouvidora do TCE-PE, Conselheira Teresa </w:t>
      </w:r>
      <w:proofErr w:type="spellStart"/>
      <w:r>
        <w:rPr>
          <w:rFonts w:ascii="Verdana" w:hAnsi="Verdana"/>
          <w:color w:val="333333"/>
          <w:sz w:val="21"/>
          <w:szCs w:val="21"/>
        </w:rPr>
        <w:t>Duere</w:t>
      </w:r>
      <w:proofErr w:type="spellEnd"/>
      <w:r>
        <w:rPr>
          <w:rFonts w:ascii="Verdana" w:hAnsi="Verdana"/>
          <w:color w:val="333333"/>
          <w:sz w:val="21"/>
          <w:szCs w:val="21"/>
        </w:rPr>
        <w:t>.</w:t>
      </w:r>
    </w:p>
    <w:p w:rsidR="002D6D72" w:rsidRDefault="002D6D72" w:rsidP="002F4ADD">
      <w:pPr>
        <w:pStyle w:val="Ttulo1"/>
        <w:shd w:val="clear" w:color="auto" w:fill="FFFFFF"/>
        <w:spacing w:before="0" w:after="300"/>
        <w:rPr>
          <w:rFonts w:ascii="roboto_slabregular" w:hAnsi="roboto_slabregular"/>
          <w:bCs w:val="0"/>
          <w:u w:val="single"/>
        </w:rPr>
      </w:pPr>
    </w:p>
    <w:p w:rsidR="00CC304B" w:rsidRDefault="00CC304B" w:rsidP="009A6DA4">
      <w:pPr>
        <w:pStyle w:val="Ttulo1"/>
        <w:shd w:val="clear" w:color="auto" w:fill="FFFFFF"/>
        <w:spacing w:before="0" w:after="300"/>
        <w:jc w:val="center"/>
        <w:rPr>
          <w:rFonts w:ascii="roboto_slabregular" w:hAnsi="roboto_slabregular"/>
          <w:bCs w:val="0"/>
          <w:u w:val="single"/>
        </w:rPr>
      </w:pPr>
    </w:p>
    <w:p w:rsidR="00CC304B" w:rsidRDefault="00CC304B" w:rsidP="009A6DA4">
      <w:pPr>
        <w:pStyle w:val="Ttulo1"/>
        <w:shd w:val="clear" w:color="auto" w:fill="FFFFFF"/>
        <w:spacing w:before="0" w:after="300"/>
        <w:jc w:val="center"/>
        <w:rPr>
          <w:rFonts w:ascii="roboto_slabregular" w:hAnsi="roboto_slabregular"/>
          <w:bCs w:val="0"/>
          <w:u w:val="single"/>
        </w:rPr>
      </w:pPr>
    </w:p>
    <w:p w:rsidR="00CC304B" w:rsidRDefault="00CC304B" w:rsidP="009A6DA4">
      <w:pPr>
        <w:pStyle w:val="Ttulo1"/>
        <w:shd w:val="clear" w:color="auto" w:fill="FFFFFF"/>
        <w:spacing w:before="0" w:after="300"/>
        <w:jc w:val="center"/>
        <w:rPr>
          <w:rFonts w:ascii="roboto_slabregular" w:hAnsi="roboto_slabregular"/>
          <w:bCs w:val="0"/>
          <w:u w:val="single"/>
        </w:rPr>
      </w:pPr>
    </w:p>
    <w:p w:rsidR="00CC304B" w:rsidRDefault="00CC304B" w:rsidP="009A6DA4">
      <w:pPr>
        <w:pStyle w:val="Ttulo1"/>
        <w:shd w:val="clear" w:color="auto" w:fill="FFFFFF"/>
        <w:spacing w:before="0" w:after="300"/>
        <w:jc w:val="center"/>
        <w:rPr>
          <w:rFonts w:ascii="roboto_slabregular" w:hAnsi="roboto_slabregular"/>
          <w:bCs w:val="0"/>
          <w:u w:val="single"/>
        </w:rPr>
      </w:pPr>
    </w:p>
    <w:p w:rsidR="00CC304B" w:rsidRDefault="00CC304B" w:rsidP="009A6DA4">
      <w:pPr>
        <w:pStyle w:val="Ttulo1"/>
        <w:shd w:val="clear" w:color="auto" w:fill="FFFFFF"/>
        <w:spacing w:before="0" w:after="300"/>
        <w:jc w:val="center"/>
        <w:rPr>
          <w:rFonts w:ascii="roboto_slabregular" w:hAnsi="roboto_slabregular"/>
          <w:bCs w:val="0"/>
          <w:u w:val="single"/>
        </w:rPr>
      </w:pPr>
    </w:p>
    <w:p w:rsidR="00CC304B" w:rsidRDefault="00CC304B" w:rsidP="009A6DA4">
      <w:pPr>
        <w:pStyle w:val="Ttulo1"/>
        <w:shd w:val="clear" w:color="auto" w:fill="FFFFFF"/>
        <w:spacing w:before="0" w:after="300"/>
        <w:jc w:val="center"/>
        <w:rPr>
          <w:rFonts w:ascii="roboto_slabregular" w:hAnsi="roboto_slabregular"/>
          <w:bCs w:val="0"/>
          <w:u w:val="single"/>
        </w:rPr>
      </w:pPr>
    </w:p>
    <w:p w:rsidR="00CC304B" w:rsidRDefault="00CC304B" w:rsidP="009A6DA4">
      <w:pPr>
        <w:pStyle w:val="Ttulo1"/>
        <w:shd w:val="clear" w:color="auto" w:fill="FFFFFF"/>
        <w:spacing w:before="0" w:after="300"/>
        <w:jc w:val="center"/>
        <w:rPr>
          <w:rFonts w:ascii="roboto_slabregular" w:hAnsi="roboto_slabregular"/>
          <w:bCs w:val="0"/>
          <w:u w:val="single"/>
        </w:rPr>
      </w:pPr>
    </w:p>
    <w:p w:rsidR="00CC304B" w:rsidRDefault="00CC304B" w:rsidP="00CC304B">
      <w:pPr>
        <w:rPr>
          <w:lang w:eastAsia="en-US"/>
        </w:rPr>
      </w:pPr>
    </w:p>
    <w:p w:rsidR="00CC304B" w:rsidRDefault="00CC304B" w:rsidP="00CC304B">
      <w:pPr>
        <w:rPr>
          <w:lang w:eastAsia="en-US"/>
        </w:rPr>
      </w:pPr>
    </w:p>
    <w:p w:rsidR="00CC304B" w:rsidRDefault="00CC304B" w:rsidP="009A6DA4">
      <w:pPr>
        <w:pStyle w:val="Ttulo1"/>
        <w:shd w:val="clear" w:color="auto" w:fill="FFFFFF"/>
        <w:spacing w:before="0" w:after="300"/>
        <w:jc w:val="center"/>
        <w:rPr>
          <w:rFonts w:ascii="Arial" w:eastAsia="Times New Roman" w:hAnsi="Arial" w:cs="Times New Roman"/>
          <w:b w:val="0"/>
          <w:bCs w:val="0"/>
          <w:color w:val="00000A"/>
          <w:sz w:val="24"/>
          <w:szCs w:val="20"/>
        </w:rPr>
      </w:pPr>
    </w:p>
    <w:p w:rsidR="00CF015A" w:rsidRPr="009A6DA4" w:rsidRDefault="009A6DA4" w:rsidP="009A6DA4">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t>TCE e Escola promovem oficina sobre importância do controle social</w:t>
      </w:r>
    </w:p>
    <w:p w:rsidR="00CF015A" w:rsidRDefault="009A6DA4" w:rsidP="009A6DA4">
      <w:pPr>
        <w:jc w:val="center"/>
        <w:rPr>
          <w:rFonts w:ascii="Times New Roman" w:hAnsi="Times New Roman"/>
          <w:color w:val="333333"/>
          <w:szCs w:val="24"/>
        </w:rPr>
      </w:pPr>
      <w:r>
        <w:rPr>
          <w:rFonts w:ascii="Times New Roman" w:hAnsi="Times New Roman"/>
          <w:noProof/>
          <w:color w:val="333333"/>
          <w:szCs w:val="24"/>
        </w:rPr>
        <w:drawing>
          <wp:inline distT="0" distB="0" distL="0" distR="0">
            <wp:extent cx="4838700" cy="3199008"/>
            <wp:effectExtent l="19050" t="0" r="0" b="0"/>
            <wp:docPr id="14"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4838700" cy="3199008"/>
                    </a:xfrm>
                    <a:prstGeom prst="rect">
                      <a:avLst/>
                    </a:prstGeom>
                    <a:noFill/>
                    <a:ln w="9525">
                      <a:noFill/>
                      <a:miter lim="800000"/>
                      <a:headEnd/>
                      <a:tailEnd/>
                    </a:ln>
                  </pic:spPr>
                </pic:pic>
              </a:graphicData>
            </a:graphic>
          </wp:inline>
        </w:drawing>
      </w:r>
    </w:p>
    <w:p w:rsidR="00CF015A" w:rsidRDefault="00CF015A" w:rsidP="000430D8">
      <w:pPr>
        <w:rPr>
          <w:rFonts w:ascii="Times New Roman" w:hAnsi="Times New Roman"/>
          <w:color w:val="333333"/>
          <w:szCs w:val="24"/>
        </w:rPr>
      </w:pPr>
    </w:p>
    <w:p w:rsidR="00CF015A" w:rsidRDefault="00CF015A" w:rsidP="000430D8">
      <w:pPr>
        <w:rPr>
          <w:rFonts w:eastAsia="SimSun"/>
        </w:rPr>
      </w:pPr>
    </w:p>
    <w:p w:rsidR="000430D8" w:rsidRPr="000430D8" w:rsidRDefault="000430D8" w:rsidP="000430D8">
      <w:pPr>
        <w:rPr>
          <w:rFonts w:eastAsia="SimSun"/>
        </w:rPr>
      </w:pP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Alunos dos cursos de Administração, Ciências Contábeis e Direito, de diversas instituições de ensino superior do Estado, lotaram o auditório Carlos Wilson do Tribunal de Contas na manhã de ontem (09), para acompanhar a segunda edição da oficina que teve como tema “A participação dos universitários no Controle Social”. O evento foi organizado em parceria pela Escola de Contas Públicas (</w:t>
      </w:r>
      <w:hyperlink r:id="rId18" w:tgtFrame="_blank" w:history="1">
        <w:r>
          <w:rPr>
            <w:rStyle w:val="Hyperlink"/>
            <w:rFonts w:ascii="Verdana" w:hAnsi="Verdana"/>
            <w:color w:val="428BCA"/>
            <w:sz w:val="21"/>
            <w:szCs w:val="21"/>
            <w:u w:val="none"/>
          </w:rPr>
          <w:t xml:space="preserve">Programa </w:t>
        </w:r>
        <w:proofErr w:type="spellStart"/>
        <w:proofErr w:type="gramStart"/>
        <w:r>
          <w:rPr>
            <w:rStyle w:val="Hyperlink"/>
            <w:rFonts w:ascii="Verdana" w:hAnsi="Verdana"/>
            <w:color w:val="428BCA"/>
            <w:sz w:val="21"/>
            <w:szCs w:val="21"/>
            <w:u w:val="none"/>
          </w:rPr>
          <w:t>TCEndo</w:t>
        </w:r>
        <w:proofErr w:type="spellEnd"/>
        <w:proofErr w:type="gramEnd"/>
        <w:r>
          <w:rPr>
            <w:rStyle w:val="Hyperlink"/>
            <w:rFonts w:ascii="Verdana" w:hAnsi="Verdana"/>
            <w:color w:val="428BCA"/>
            <w:sz w:val="21"/>
            <w:szCs w:val="21"/>
            <w:u w:val="none"/>
          </w:rPr>
          <w:t xml:space="preserve"> Cidadania</w:t>
        </w:r>
      </w:hyperlink>
      <w:r>
        <w:rPr>
          <w:rFonts w:ascii="Verdana" w:hAnsi="Verdana"/>
          <w:color w:val="333333"/>
          <w:sz w:val="21"/>
          <w:szCs w:val="21"/>
        </w:rPr>
        <w:t>) e </w:t>
      </w:r>
      <w:hyperlink r:id="rId19" w:tgtFrame="_blank" w:history="1">
        <w:r>
          <w:rPr>
            <w:rStyle w:val="Hyperlink"/>
            <w:rFonts w:ascii="Verdana" w:hAnsi="Verdana"/>
            <w:color w:val="428BCA"/>
            <w:sz w:val="21"/>
            <w:szCs w:val="21"/>
            <w:u w:val="none"/>
          </w:rPr>
          <w:t>Ouvidoria do TCE</w:t>
        </w:r>
      </w:hyperlink>
      <w:r>
        <w:rPr>
          <w:rFonts w:ascii="Verdana" w:hAnsi="Verdana"/>
          <w:color w:val="333333"/>
          <w:sz w:val="21"/>
          <w:szCs w:val="21"/>
        </w:rPr>
        <w:t>. </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O presidente Marcos </w:t>
      </w:r>
      <w:proofErr w:type="spellStart"/>
      <w:r>
        <w:rPr>
          <w:rFonts w:ascii="Verdana" w:hAnsi="Verdana"/>
          <w:color w:val="333333"/>
          <w:sz w:val="21"/>
          <w:szCs w:val="21"/>
        </w:rPr>
        <w:t>Loreto</w:t>
      </w:r>
      <w:proofErr w:type="spellEnd"/>
      <w:r>
        <w:rPr>
          <w:rFonts w:ascii="Verdana" w:hAnsi="Verdana"/>
          <w:color w:val="333333"/>
          <w:sz w:val="21"/>
          <w:szCs w:val="21"/>
        </w:rPr>
        <w:t xml:space="preserve"> e o diretor da Escola, conselheiro </w:t>
      </w:r>
      <w:proofErr w:type="spellStart"/>
      <w:r>
        <w:rPr>
          <w:rFonts w:ascii="Verdana" w:hAnsi="Verdana"/>
          <w:color w:val="333333"/>
          <w:sz w:val="21"/>
          <w:szCs w:val="21"/>
        </w:rPr>
        <w:t>Ranilson</w:t>
      </w:r>
      <w:proofErr w:type="spellEnd"/>
      <w:r>
        <w:rPr>
          <w:rFonts w:ascii="Verdana" w:hAnsi="Verdana"/>
          <w:color w:val="333333"/>
          <w:sz w:val="21"/>
          <w:szCs w:val="21"/>
        </w:rPr>
        <w:t xml:space="preserve"> Ramos, foram representados pela conselheira ouvidora, Teresa </w:t>
      </w:r>
      <w:proofErr w:type="spellStart"/>
      <w:r>
        <w:rPr>
          <w:rFonts w:ascii="Verdana" w:hAnsi="Verdana"/>
          <w:color w:val="333333"/>
          <w:sz w:val="21"/>
          <w:szCs w:val="21"/>
        </w:rPr>
        <w:t>Duere</w:t>
      </w:r>
      <w:proofErr w:type="spellEnd"/>
      <w:r>
        <w:rPr>
          <w:rFonts w:ascii="Verdana" w:hAnsi="Verdana"/>
          <w:color w:val="333333"/>
          <w:sz w:val="21"/>
          <w:szCs w:val="21"/>
        </w:rPr>
        <w:t xml:space="preserve"> e pela coordenadora da Escola, </w:t>
      </w:r>
      <w:proofErr w:type="spellStart"/>
      <w:r>
        <w:rPr>
          <w:rFonts w:ascii="Verdana" w:hAnsi="Verdana"/>
          <w:color w:val="333333"/>
          <w:sz w:val="21"/>
          <w:szCs w:val="21"/>
        </w:rPr>
        <w:t>Uilca</w:t>
      </w:r>
      <w:proofErr w:type="spellEnd"/>
      <w:r>
        <w:rPr>
          <w:rFonts w:ascii="Verdana" w:hAnsi="Verdana"/>
          <w:color w:val="333333"/>
          <w:sz w:val="21"/>
          <w:szCs w:val="21"/>
        </w:rPr>
        <w:t xml:space="preserve"> Cardoso, respectivamente.</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Ao saudar os participantes, Teresa </w:t>
      </w:r>
      <w:proofErr w:type="spellStart"/>
      <w:r>
        <w:rPr>
          <w:rFonts w:ascii="Verdana" w:hAnsi="Verdana"/>
          <w:color w:val="333333"/>
          <w:sz w:val="21"/>
          <w:szCs w:val="21"/>
        </w:rPr>
        <w:t>Duere</w:t>
      </w:r>
      <w:proofErr w:type="spellEnd"/>
      <w:r>
        <w:rPr>
          <w:rFonts w:ascii="Verdana" w:hAnsi="Verdana"/>
          <w:color w:val="333333"/>
          <w:sz w:val="21"/>
          <w:szCs w:val="21"/>
        </w:rPr>
        <w:t xml:space="preserve"> ressaltou a importância da participação da sociedade no trabalho da fiscalização e controle dos gastos públicos dos municípios, tendo em vista que as práticas de corrupção se avolumam e que a colaboração dos parceiros é fundamental para boa atuação dos órgãos de controle.</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lastRenderedPageBreak/>
        <w:t xml:space="preserve">"É fundamental manter e solidificar a parceria entre a sociedade e o TCE no processo de fiscalização", disse a conselheira. "A Escola de Contas Públicas, por meio do Programa </w:t>
      </w:r>
      <w:proofErr w:type="spellStart"/>
      <w:proofErr w:type="gramStart"/>
      <w:r>
        <w:rPr>
          <w:rFonts w:ascii="Verdana" w:hAnsi="Verdana"/>
          <w:color w:val="333333"/>
          <w:sz w:val="21"/>
          <w:szCs w:val="21"/>
        </w:rPr>
        <w:t>TCEndo</w:t>
      </w:r>
      <w:proofErr w:type="spellEnd"/>
      <w:proofErr w:type="gramEnd"/>
      <w:r>
        <w:rPr>
          <w:rFonts w:ascii="Verdana" w:hAnsi="Verdana"/>
          <w:color w:val="333333"/>
          <w:sz w:val="21"/>
          <w:szCs w:val="21"/>
        </w:rPr>
        <w:t xml:space="preserve"> Cidadania, desempenha uma tarefa efetiva neste processo, mediante um trabalho que promove o </w:t>
      </w:r>
      <w:proofErr w:type="spellStart"/>
      <w:r>
        <w:rPr>
          <w:rFonts w:ascii="Verdana" w:hAnsi="Verdana"/>
          <w:color w:val="333333"/>
          <w:sz w:val="21"/>
          <w:szCs w:val="21"/>
        </w:rPr>
        <w:t>empoderamento</w:t>
      </w:r>
      <w:proofErr w:type="spellEnd"/>
      <w:r>
        <w:rPr>
          <w:rFonts w:ascii="Verdana" w:hAnsi="Verdana"/>
          <w:color w:val="333333"/>
          <w:sz w:val="21"/>
          <w:szCs w:val="21"/>
        </w:rPr>
        <w:t xml:space="preserve"> do cidadão como fiscal dos entes públicos. Ainda tenho esperança nas gerações futuras como agentes das mudanças necessárias ao país”, concluiu.</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O coordenador da Ouvidoria, Eduardo Porto, destacou a satisfação em ver tanta gente interessada em participar de um debate sobre o controle social. "A presença dos universitários neste evento é de grande importância para uma maior aproximação com a sociedade, e maior entendimento das variadas funções e meios de contato com a instituição", disse ele, “órgão que além de pedagógico e fiscalizador, também é consultivo e decisório”, concluiu.</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Style w:val="Forte"/>
          <w:rFonts w:ascii="Verdana" w:eastAsiaTheme="majorEastAsia" w:hAnsi="Verdana"/>
          <w:color w:val="333333"/>
          <w:sz w:val="21"/>
          <w:szCs w:val="21"/>
        </w:rPr>
        <w:t>CONTROLE SOCIAL -</w:t>
      </w:r>
      <w:r>
        <w:rPr>
          <w:rFonts w:ascii="Verdana" w:hAnsi="Verdana"/>
          <w:color w:val="333333"/>
          <w:sz w:val="21"/>
          <w:szCs w:val="21"/>
        </w:rPr>
        <w:t xml:space="preserve"> Na sequência, Ana Alaíde Pinheiro, responsável pelo Programa </w:t>
      </w:r>
      <w:proofErr w:type="spellStart"/>
      <w:proofErr w:type="gramStart"/>
      <w:r>
        <w:rPr>
          <w:rFonts w:ascii="Verdana" w:hAnsi="Verdana"/>
          <w:color w:val="333333"/>
          <w:sz w:val="21"/>
          <w:szCs w:val="21"/>
        </w:rPr>
        <w:t>TCEndo</w:t>
      </w:r>
      <w:proofErr w:type="spellEnd"/>
      <w:proofErr w:type="gramEnd"/>
      <w:r>
        <w:rPr>
          <w:rFonts w:ascii="Verdana" w:hAnsi="Verdana"/>
          <w:color w:val="333333"/>
          <w:sz w:val="21"/>
          <w:szCs w:val="21"/>
        </w:rPr>
        <w:t xml:space="preserve"> Cidadania, falou sobre as ações do Tribunal e Escola de Contas e apresentou o </w:t>
      </w:r>
      <w:hyperlink r:id="rId20" w:tgtFrame="_blank" w:history="1">
        <w:r>
          <w:rPr>
            <w:rStyle w:val="Hyperlink"/>
            <w:rFonts w:ascii="Verdana" w:hAnsi="Verdana"/>
            <w:color w:val="428BCA"/>
            <w:sz w:val="21"/>
            <w:szCs w:val="21"/>
            <w:u w:val="none"/>
          </w:rPr>
          <w:t>Portal Tome Conta</w:t>
        </w:r>
      </w:hyperlink>
      <w:r>
        <w:rPr>
          <w:rFonts w:ascii="Verdana" w:hAnsi="Verdana"/>
          <w:color w:val="333333"/>
          <w:sz w:val="21"/>
          <w:szCs w:val="21"/>
        </w:rPr>
        <w:t>, ferramenta que reforça o papel fiscalizador do TCE e promove o exercício do controle social.</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Ana Alaíde fez uma explanação sobre como utilizar o Portal e ter acesso a informações contábeis dos municípios e órgãos públicos do Estado. </w:t>
      </w:r>
      <w:proofErr w:type="gramStart"/>
      <w:r>
        <w:rPr>
          <w:rFonts w:ascii="Verdana" w:hAnsi="Verdana"/>
          <w:color w:val="333333"/>
          <w:sz w:val="21"/>
          <w:szCs w:val="21"/>
        </w:rPr>
        <w:t>À medida em que</w:t>
      </w:r>
      <w:proofErr w:type="gramEnd"/>
      <w:r>
        <w:rPr>
          <w:rFonts w:ascii="Verdana" w:hAnsi="Verdana"/>
          <w:color w:val="333333"/>
          <w:sz w:val="21"/>
          <w:szCs w:val="21"/>
        </w:rPr>
        <w:t xml:space="preserve"> as funcionalidades do Tome Conta eram apresentadas, os estudantes faziam pesquisas em tempo real no site, por meio de seus dispositivos </w:t>
      </w:r>
      <w:proofErr w:type="spellStart"/>
      <w:r>
        <w:rPr>
          <w:rFonts w:ascii="Verdana" w:hAnsi="Verdana"/>
          <w:color w:val="333333"/>
          <w:sz w:val="21"/>
          <w:szCs w:val="21"/>
        </w:rPr>
        <w:t>mobile</w:t>
      </w:r>
      <w:proofErr w:type="spellEnd"/>
      <w:r>
        <w:rPr>
          <w:rFonts w:ascii="Verdana" w:hAnsi="Verdana"/>
          <w:color w:val="333333"/>
          <w:sz w:val="21"/>
          <w:szCs w:val="21"/>
        </w:rPr>
        <w:t>.</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 oficina também contou com a participação do auditor Antônio Peixoto, da Ouvidoria, que falou sobre “A Ouvidoria e a importância do Controle Externo no combate à corrupção”, pontuando aspectos ligados à legalidade, ética, moral, caráter e integridade. “Esses princípios nascem com a educação que recebemos de nossos pais, reforçados pelo exemplo deles herdado, pelo que aprendemos na escola e mantidos pelo cumprimento das leis e normas que regem a sociedade”, reforçou o auditor.</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Diversos </w:t>
      </w:r>
      <w:hyperlink r:id="rId21" w:tgtFrame="_blank" w:history="1">
        <w:r>
          <w:rPr>
            <w:rStyle w:val="Hyperlink"/>
            <w:rFonts w:ascii="Verdana" w:hAnsi="Verdana"/>
            <w:color w:val="428BCA"/>
            <w:sz w:val="21"/>
            <w:szCs w:val="21"/>
            <w:u w:val="none"/>
          </w:rPr>
          <w:t>vídeos foram exibidos</w:t>
        </w:r>
      </w:hyperlink>
      <w:r>
        <w:rPr>
          <w:rFonts w:ascii="Verdana" w:hAnsi="Verdana"/>
          <w:color w:val="333333"/>
          <w:sz w:val="21"/>
          <w:szCs w:val="21"/>
        </w:rPr>
        <w:t>, demonstrando a </w:t>
      </w:r>
      <w:hyperlink r:id="rId22" w:tgtFrame="_blank" w:history="1">
        <w:r>
          <w:rPr>
            <w:rStyle w:val="Hyperlink"/>
            <w:rFonts w:ascii="Verdana" w:hAnsi="Verdana"/>
            <w:color w:val="428BCA"/>
            <w:sz w:val="21"/>
            <w:szCs w:val="21"/>
            <w:u w:val="none"/>
          </w:rPr>
          <w:t>prática diária</w:t>
        </w:r>
      </w:hyperlink>
      <w:r>
        <w:rPr>
          <w:rFonts w:ascii="Verdana" w:hAnsi="Verdana"/>
          <w:color w:val="333333"/>
          <w:sz w:val="21"/>
          <w:szCs w:val="21"/>
        </w:rPr>
        <w:t xml:space="preserve"> de atos que ferem a ética e que induzem à corrupção. Por fim, o palestrante fez um balanço dos resultados e consequências nocivas que estes atos ilícitos geram para o país e para a sociedade. “É </w:t>
      </w:r>
      <w:r>
        <w:rPr>
          <w:rFonts w:ascii="Verdana" w:hAnsi="Verdana"/>
          <w:color w:val="333333"/>
          <w:sz w:val="21"/>
          <w:szCs w:val="21"/>
        </w:rPr>
        <w:lastRenderedPageBreak/>
        <w:t>preciso um trabalho conjunto entre o setor público, a iniciativa privada e a sociedade organizada, que devem atuar no compromisso de promover as transformações da atual realidade em que vivemos. É um processo que exige comprometimento, perseverança, lisura e transparência, e que começa pela educação”, finalizou.</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Os alunos ficaram bastante impressionados com o que viram no encontro. “Serviu para melhor esclarecer o trabalho realizado pelo Tribunal de Contas, alguns dos mecanismos que utiliza para combater a corrupção e sobre como a sociedade pode ajudar nesta tarefa. Somos os agentes das mudanças esperadas para o futuro do país”, disse Igor Duarte, do Centro Universitário Maurício de Nassau.</w:t>
      </w:r>
    </w:p>
    <w:p w:rsidR="002D6D72" w:rsidRDefault="009A6DA4" w:rsidP="002F4ADD">
      <w:pPr>
        <w:pStyle w:val="NormalWeb"/>
        <w:shd w:val="clear" w:color="auto" w:fill="FFFFFF"/>
        <w:spacing w:before="0" w:beforeAutospacing="0" w:after="300" w:afterAutospacing="0" w:line="375" w:lineRule="atLeast"/>
        <w:jc w:val="both"/>
        <w:rPr>
          <w:rFonts w:ascii="Verdana" w:hAnsi="Verdana"/>
          <w:color w:val="333333"/>
          <w:sz w:val="21"/>
          <w:szCs w:val="21"/>
        </w:rPr>
      </w:pPr>
      <w:r>
        <w:rPr>
          <w:rFonts w:ascii="Verdana" w:hAnsi="Verdana"/>
          <w:color w:val="333333"/>
          <w:sz w:val="21"/>
          <w:szCs w:val="21"/>
        </w:rPr>
        <w:t xml:space="preserve">"O mínimo que é esperado de todos nós é uma profunda reflexão sobre os nossos atos e a adoção de uma conduta pautada na ética e na moralidade. O mundo que deixaremos para as futuras gerações está em nossas mãos”, afirmou Victor Ferro, também aluno da </w:t>
      </w:r>
      <w:proofErr w:type="spellStart"/>
      <w:r>
        <w:rPr>
          <w:rFonts w:ascii="Verdana" w:hAnsi="Verdana"/>
          <w:color w:val="333333"/>
          <w:sz w:val="21"/>
          <w:szCs w:val="21"/>
        </w:rPr>
        <w:t>Uninassau</w:t>
      </w:r>
      <w:proofErr w:type="spellEnd"/>
      <w:r>
        <w:rPr>
          <w:rFonts w:ascii="Verdana" w:hAnsi="Verdana"/>
          <w:color w:val="333333"/>
          <w:sz w:val="21"/>
          <w:szCs w:val="21"/>
        </w:rPr>
        <w:t>.</w:t>
      </w:r>
    </w:p>
    <w:p w:rsidR="002F4ADD" w:rsidRDefault="002F4ADD" w:rsidP="002F4ADD">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p>
    <w:p w:rsidR="00CC304B" w:rsidRDefault="00CC304B" w:rsidP="002F4ADD">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p>
    <w:p w:rsidR="00CC304B" w:rsidRPr="002F4ADD" w:rsidRDefault="00CC304B" w:rsidP="002F4ADD">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p>
    <w:p w:rsidR="009A6DA4" w:rsidRPr="009A6DA4" w:rsidRDefault="009A6DA4" w:rsidP="009A6DA4">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lastRenderedPageBreak/>
        <w:t>Coordenador do TCE participa do evento nacional de ouvidorias</w:t>
      </w:r>
    </w:p>
    <w:p w:rsidR="009A6DA4" w:rsidRDefault="009A6DA4" w:rsidP="009A6DA4">
      <w:pPr>
        <w:jc w:val="center"/>
        <w:rPr>
          <w:rFonts w:eastAsia="SimSun"/>
        </w:rPr>
      </w:pPr>
      <w:r>
        <w:rPr>
          <w:rFonts w:eastAsia="SimSun"/>
          <w:noProof/>
        </w:rPr>
        <w:drawing>
          <wp:inline distT="0" distB="0" distL="0" distR="0">
            <wp:extent cx="4495800" cy="2992262"/>
            <wp:effectExtent l="1905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495800" cy="2992262"/>
                    </a:xfrm>
                    <a:prstGeom prst="rect">
                      <a:avLst/>
                    </a:prstGeom>
                    <a:noFill/>
                    <a:ln w="9525">
                      <a:noFill/>
                      <a:miter lim="800000"/>
                      <a:headEnd/>
                      <a:tailEnd/>
                    </a:ln>
                  </pic:spPr>
                </pic:pic>
              </a:graphicData>
            </a:graphic>
          </wp:inline>
        </w:drawing>
      </w:r>
    </w:p>
    <w:p w:rsidR="009A6DA4" w:rsidRDefault="009A6DA4" w:rsidP="000430D8">
      <w:pPr>
        <w:rPr>
          <w:rFonts w:eastAsia="SimSun"/>
        </w:rPr>
      </w:pPr>
    </w:p>
    <w:p w:rsidR="009A6DA4" w:rsidRDefault="009A6DA4" w:rsidP="000430D8">
      <w:pPr>
        <w:rPr>
          <w:rFonts w:eastAsia="SimSun"/>
        </w:rPr>
      </w:pPr>
    </w:p>
    <w:p w:rsidR="009A6DA4" w:rsidRDefault="009A6DA4" w:rsidP="000430D8">
      <w:pPr>
        <w:rPr>
          <w:rFonts w:eastAsia="SimSun"/>
        </w:rPr>
      </w:pPr>
    </w:p>
    <w:p w:rsidR="009A6DA4" w:rsidRDefault="009A6DA4" w:rsidP="009A6DA4">
      <w:pPr>
        <w:jc w:val="both"/>
        <w:rPr>
          <w:rFonts w:ascii="open_sansregular" w:hAnsi="open_sansregular"/>
          <w:color w:val="333333"/>
          <w:sz w:val="21"/>
          <w:szCs w:val="21"/>
        </w:rPr>
      </w:pPr>
      <w:r>
        <w:rPr>
          <w:rFonts w:ascii="Verdana" w:hAnsi="Verdana"/>
          <w:color w:val="333333"/>
          <w:sz w:val="21"/>
          <w:szCs w:val="21"/>
          <w:shd w:val="clear" w:color="auto" w:fill="FFFFFF"/>
        </w:rPr>
        <w:t xml:space="preserve">O coordenador da Ouvidoria do Tribunal de Contas, Eduardo Porto, representou a Ouvidora, Conselheira Teresa </w:t>
      </w:r>
      <w:proofErr w:type="spellStart"/>
      <w:r>
        <w:rPr>
          <w:rFonts w:ascii="Verdana" w:hAnsi="Verdana"/>
          <w:color w:val="333333"/>
          <w:sz w:val="21"/>
          <w:szCs w:val="21"/>
          <w:shd w:val="clear" w:color="auto" w:fill="FFFFFF"/>
        </w:rPr>
        <w:t>Duere</w:t>
      </w:r>
      <w:proofErr w:type="spellEnd"/>
      <w:r>
        <w:rPr>
          <w:rFonts w:ascii="Verdana" w:hAnsi="Verdana"/>
          <w:color w:val="333333"/>
          <w:sz w:val="21"/>
          <w:szCs w:val="21"/>
          <w:shd w:val="clear" w:color="auto" w:fill="FFFFFF"/>
        </w:rPr>
        <w:t>, no evento Ouvidoria 3.0: construindo o futuro, promovido pela Ouvidoria Geral da União do Ministério da Transparência e da Controladoria Geral da União. O encontro foi realizado entre os dias 12 a 14 de março, no Teatro do BNDES, no Rio de Janeiro.</w:t>
      </w:r>
    </w:p>
    <w:p w:rsidR="009A6DA4" w:rsidRDefault="009A6DA4" w:rsidP="009A6DA4">
      <w:pPr>
        <w:jc w:val="both"/>
        <w:rPr>
          <w:rFonts w:ascii="open_sansregular" w:hAnsi="open_sansregular"/>
          <w:color w:val="333333"/>
          <w:sz w:val="21"/>
          <w:szCs w:val="21"/>
        </w:rPr>
      </w:pPr>
    </w:p>
    <w:p w:rsidR="009A6DA4" w:rsidRDefault="009A6DA4" w:rsidP="009A6DA4">
      <w:pPr>
        <w:jc w:val="both"/>
        <w:rPr>
          <w:rFonts w:ascii="open_sansregular" w:hAnsi="open_sansregular"/>
          <w:color w:val="333333"/>
          <w:sz w:val="21"/>
          <w:szCs w:val="21"/>
        </w:rPr>
      </w:pPr>
      <w:r>
        <w:rPr>
          <w:rFonts w:ascii="Verdana" w:hAnsi="Verdana"/>
          <w:color w:val="333333"/>
          <w:sz w:val="21"/>
          <w:szCs w:val="21"/>
          <w:shd w:val="clear" w:color="auto" w:fill="FFFFFF"/>
        </w:rPr>
        <w:t>O público presente teve a oportunidade de aprofundar os conhecimentos sobre os temas alusivos à defesa do usuário de serviços públicos; inovação e tecnologia; atendimento, participação e controle social; e simplificação do Estado.</w:t>
      </w:r>
    </w:p>
    <w:p w:rsidR="009A6DA4" w:rsidRDefault="009A6DA4" w:rsidP="009A6DA4">
      <w:pPr>
        <w:jc w:val="both"/>
        <w:rPr>
          <w:rFonts w:ascii="open_sansregular" w:hAnsi="open_sansregular"/>
          <w:color w:val="333333"/>
          <w:sz w:val="21"/>
          <w:szCs w:val="21"/>
        </w:rPr>
      </w:pPr>
    </w:p>
    <w:p w:rsidR="009A6DA4" w:rsidRPr="00D16C7F" w:rsidRDefault="009A6DA4" w:rsidP="00D16C7F">
      <w:pPr>
        <w:jc w:val="both"/>
        <w:rPr>
          <w:rFonts w:ascii="Verdana" w:hAnsi="Verdana"/>
          <w:color w:val="333333"/>
          <w:sz w:val="21"/>
          <w:szCs w:val="21"/>
          <w:shd w:val="clear" w:color="auto" w:fill="FFFFFF"/>
        </w:rPr>
      </w:pPr>
      <w:r>
        <w:rPr>
          <w:rFonts w:ascii="Verdana" w:hAnsi="Verdana"/>
          <w:color w:val="333333"/>
          <w:sz w:val="21"/>
          <w:szCs w:val="21"/>
          <w:shd w:val="clear" w:color="auto" w:fill="FFFFFF"/>
        </w:rPr>
        <w:t>As palestras partiram da ideia de que tudo está em constante transformação: a única coisa que se mantém em estado de permanência é a mudança. Na sociedade contemporânea, a velocidade das transformações está cada vez maior. Novas concepções, novas tecnologias, novos tipos de relações humanas, novos cidadãos, tudo se nos apresenta como desafio que nos faz sair da inércia para nos reinventarmos frente a essa nova realidade.</w:t>
      </w:r>
    </w:p>
    <w:p w:rsidR="009A6DA4" w:rsidRDefault="009A6DA4" w:rsidP="000430D8">
      <w:pPr>
        <w:rPr>
          <w:rFonts w:ascii="open_sansregular" w:hAnsi="open_sansregular"/>
          <w:color w:val="333333"/>
          <w:sz w:val="21"/>
          <w:szCs w:val="21"/>
        </w:rPr>
      </w:pPr>
    </w:p>
    <w:p w:rsidR="009A6DA4" w:rsidRDefault="009A6DA4" w:rsidP="009A6DA4">
      <w:pPr>
        <w:jc w:val="both"/>
        <w:rPr>
          <w:rFonts w:ascii="open_sansregular" w:hAnsi="open_sansregular"/>
          <w:color w:val="333333"/>
          <w:sz w:val="21"/>
          <w:szCs w:val="21"/>
        </w:rPr>
      </w:pPr>
      <w:r>
        <w:rPr>
          <w:rFonts w:ascii="Verdana" w:hAnsi="Verdana"/>
          <w:color w:val="333333"/>
          <w:sz w:val="21"/>
          <w:szCs w:val="21"/>
          <w:shd w:val="clear" w:color="auto" w:fill="FFFFFF"/>
        </w:rPr>
        <w:t xml:space="preserve">Foi destacado, preliminarmente, que, ao longo dos anos, houve um </w:t>
      </w:r>
      <w:proofErr w:type="spellStart"/>
      <w:r>
        <w:rPr>
          <w:rFonts w:ascii="Verdana" w:hAnsi="Verdana"/>
          <w:color w:val="333333"/>
          <w:sz w:val="21"/>
          <w:szCs w:val="21"/>
          <w:shd w:val="clear" w:color="auto" w:fill="FFFFFF"/>
        </w:rPr>
        <w:t>empoderamento</w:t>
      </w:r>
      <w:proofErr w:type="spellEnd"/>
      <w:r>
        <w:rPr>
          <w:rFonts w:ascii="Verdana" w:hAnsi="Verdana"/>
          <w:color w:val="333333"/>
          <w:sz w:val="21"/>
          <w:szCs w:val="21"/>
          <w:shd w:val="clear" w:color="auto" w:fill="FFFFFF"/>
        </w:rPr>
        <w:t xml:space="preserve"> dos cidadãos em face do Estado. Se o controle social era entendido como uma ação do Estado em face da sociedade, hoje o sentido mais intuitivo é o inverso. As instituições têm deixado para trás velhos conceitos e iniciado movimentos de </w:t>
      </w:r>
      <w:proofErr w:type="gramStart"/>
      <w:r>
        <w:rPr>
          <w:rFonts w:ascii="Verdana" w:hAnsi="Verdana"/>
          <w:color w:val="333333"/>
          <w:sz w:val="21"/>
          <w:szCs w:val="21"/>
          <w:shd w:val="clear" w:color="auto" w:fill="FFFFFF"/>
        </w:rPr>
        <w:t>implementação</w:t>
      </w:r>
      <w:proofErr w:type="gramEnd"/>
      <w:r>
        <w:rPr>
          <w:rFonts w:ascii="Verdana" w:hAnsi="Verdana"/>
          <w:color w:val="333333"/>
          <w:sz w:val="21"/>
          <w:szCs w:val="21"/>
          <w:shd w:val="clear" w:color="auto" w:fill="FFFFFF"/>
        </w:rPr>
        <w:t xml:space="preserve"> de nova cultura organizacional em prol dos usuários do serviço público. E que, com o advento da LAI e da Lei Federal nº 13.460/2017, dentre outros atos normativos, novas balizas foram estabelecidas para o exercício do controle social: transparência e desburocratização.</w:t>
      </w:r>
      <w:r>
        <w:rPr>
          <w:rFonts w:ascii="open_sansregular" w:hAnsi="open_sansregular"/>
          <w:color w:val="333333"/>
          <w:sz w:val="21"/>
          <w:szCs w:val="21"/>
        </w:rPr>
        <w:br/>
      </w:r>
      <w:r>
        <w:rPr>
          <w:rFonts w:ascii="open_sansregular" w:hAnsi="open_sansregular"/>
          <w:color w:val="333333"/>
          <w:sz w:val="21"/>
          <w:szCs w:val="21"/>
        </w:rPr>
        <w:br/>
      </w:r>
      <w:r>
        <w:rPr>
          <w:rFonts w:ascii="Verdana" w:hAnsi="Verdana"/>
          <w:color w:val="333333"/>
          <w:sz w:val="21"/>
          <w:szCs w:val="21"/>
          <w:shd w:val="clear" w:color="auto" w:fill="FFFFFF"/>
        </w:rPr>
        <w:lastRenderedPageBreak/>
        <w:t>Ao longo dos debates, ficou evidente que, no âmbito público, o foco das Ouvidorias deve estar em prestar um serviço de excelência ao cidadão. Como fazê-lo? Ampliando as formas de comunicação com o cliente, a exemplo dos portais na internet, e-mail, aplicativos, redes sociais, ou seja, instrumentos de divulgação pensados à luz da estética contemporânea, além de ações mais arrojadas como a integração em rede com outros poderes estatais ou mesmo a adesão à parceria de sucesso já existente entre o</w:t>
      </w:r>
      <w:hyperlink r:id="rId24" w:tgtFrame="_blank" w:history="1">
        <w:r>
          <w:rPr>
            <w:rStyle w:val="Hyperlink"/>
            <w:rFonts w:ascii="Verdana" w:eastAsiaTheme="majorEastAsia" w:hAnsi="Verdana"/>
            <w:color w:val="428BCA"/>
            <w:sz w:val="21"/>
            <w:szCs w:val="21"/>
          </w:rPr>
          <w:t> Reclame Aqui </w:t>
        </w:r>
      </w:hyperlink>
      <w:r>
        <w:rPr>
          <w:rFonts w:ascii="Verdana" w:hAnsi="Verdana"/>
          <w:color w:val="333333"/>
          <w:sz w:val="21"/>
          <w:szCs w:val="21"/>
          <w:shd w:val="clear" w:color="auto" w:fill="FFFFFF"/>
        </w:rPr>
        <w:t>e alguns órgãos públicos.</w:t>
      </w:r>
    </w:p>
    <w:p w:rsidR="009A6DA4" w:rsidRDefault="009A6DA4" w:rsidP="009A6DA4">
      <w:pPr>
        <w:jc w:val="both"/>
        <w:rPr>
          <w:rFonts w:ascii="open_sansregular" w:hAnsi="open_sansregular"/>
          <w:color w:val="333333"/>
          <w:sz w:val="21"/>
          <w:szCs w:val="21"/>
        </w:rPr>
      </w:pPr>
    </w:p>
    <w:p w:rsidR="009A6DA4" w:rsidRDefault="009A6DA4" w:rsidP="009A6DA4">
      <w:pPr>
        <w:jc w:val="both"/>
        <w:rPr>
          <w:rFonts w:eastAsia="SimSun"/>
        </w:rPr>
      </w:pPr>
      <w:r>
        <w:rPr>
          <w:rFonts w:ascii="Verdana" w:hAnsi="Verdana"/>
          <w:color w:val="333333"/>
          <w:sz w:val="21"/>
          <w:szCs w:val="21"/>
          <w:shd w:val="clear" w:color="auto" w:fill="FFFFFF"/>
        </w:rPr>
        <w:t>Assim, as circunstâncias dos tempos atuais preceituam uma ouvidoria protagonista, inteligente, parceira, facilitadora da entrega dos serviços públicos, enfim, um órgão adequado à nova estrutura do Estado relacional, cujo emblema seja tecnologia com empatia, significando que os avanços tecnológicos não devem levar a subalternizar o necessário atendimento individualizado, no qual se sente que há uma pessoa do outro lado.</w:t>
      </w:r>
      <w:proofErr w:type="gramStart"/>
      <w:r>
        <w:rPr>
          <w:rFonts w:ascii="Verdana" w:hAnsi="Verdana"/>
          <w:color w:val="333333"/>
          <w:sz w:val="21"/>
          <w:szCs w:val="21"/>
          <w:shd w:val="clear" w:color="auto" w:fill="FFFFFF"/>
        </w:rPr>
        <w:br/>
      </w:r>
      <w:proofErr w:type="gramEnd"/>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CC304B" w:rsidRDefault="00CC304B" w:rsidP="009A6DA4">
      <w:pPr>
        <w:jc w:val="both"/>
        <w:rPr>
          <w:rFonts w:eastAsia="SimSun"/>
        </w:rPr>
      </w:pPr>
    </w:p>
    <w:p w:rsidR="009A6DA4" w:rsidRPr="009A6DA4" w:rsidRDefault="009A6DA4" w:rsidP="009A6DA4">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lastRenderedPageBreak/>
        <w:t>O cidadão pode ser parceiro do TCE na fiscalização dos gastos com o Carnaval</w:t>
      </w:r>
    </w:p>
    <w:p w:rsidR="009A6DA4" w:rsidRDefault="009A6DA4" w:rsidP="009A6DA4">
      <w:pPr>
        <w:jc w:val="center"/>
        <w:rPr>
          <w:rFonts w:eastAsia="SimSun"/>
        </w:rPr>
      </w:pPr>
      <w:r>
        <w:rPr>
          <w:rFonts w:eastAsia="SimSun"/>
          <w:noProof/>
        </w:rPr>
        <w:drawing>
          <wp:inline distT="0" distB="0" distL="0" distR="0">
            <wp:extent cx="3933825" cy="2476500"/>
            <wp:effectExtent l="19050" t="0" r="9525" b="0"/>
            <wp:docPr id="1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3933825" cy="2476500"/>
                    </a:xfrm>
                    <a:prstGeom prst="rect">
                      <a:avLst/>
                    </a:prstGeom>
                    <a:noFill/>
                    <a:ln w="9525">
                      <a:noFill/>
                      <a:miter lim="800000"/>
                      <a:headEnd/>
                      <a:tailEnd/>
                    </a:ln>
                  </pic:spPr>
                </pic:pic>
              </a:graphicData>
            </a:graphic>
          </wp:inline>
        </w:drawing>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O papel da sociedade na fiscalização dos gastos com dinheiro público é de fundamental importância na atuação dos órgãos de controle, mas, ao identificar uma irregularidade, muitas vezes o cidadão não sabe como fazer a informação chegar aos órgãos fiscalizadores, como o Tribunal de Contas. </w:t>
      </w:r>
      <w:hyperlink r:id="rId26" w:tgtFrame="_blank" w:history="1">
        <w:r>
          <w:rPr>
            <w:rStyle w:val="Hyperlink"/>
            <w:rFonts w:ascii="Verdana" w:hAnsi="Verdana"/>
            <w:color w:val="428BCA"/>
            <w:sz w:val="21"/>
            <w:szCs w:val="21"/>
            <w:u w:val="none"/>
          </w:rPr>
          <w:t xml:space="preserve">A </w:t>
        </w:r>
        <w:proofErr w:type="spellStart"/>
        <w:r>
          <w:rPr>
            <w:rStyle w:val="Hyperlink"/>
            <w:rFonts w:ascii="Verdana" w:hAnsi="Verdana"/>
            <w:color w:val="428BCA"/>
            <w:sz w:val="21"/>
            <w:szCs w:val="21"/>
            <w:u w:val="none"/>
          </w:rPr>
          <w:t>Ouvidoria</w:t>
        </w:r>
      </w:hyperlink>
      <w:r>
        <w:rPr>
          <w:rFonts w:ascii="Verdana" w:hAnsi="Verdana"/>
          <w:color w:val="333333"/>
          <w:sz w:val="21"/>
          <w:szCs w:val="21"/>
        </w:rPr>
        <w:t>é</w:t>
      </w:r>
      <w:proofErr w:type="spellEnd"/>
      <w:r>
        <w:rPr>
          <w:rFonts w:ascii="Verdana" w:hAnsi="Verdana"/>
          <w:color w:val="333333"/>
          <w:sz w:val="21"/>
          <w:szCs w:val="21"/>
        </w:rPr>
        <w:t xml:space="preserve"> um canal para isto.</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As despesas com festas de carnaval, por exemplo, já estão sendo observadas pelo TCE e Ministério Público de Contas (MPCO), que, no último dia 22 de janeiro, </w:t>
      </w:r>
      <w:proofErr w:type="spellStart"/>
      <w:r>
        <w:rPr>
          <w:rFonts w:ascii="Verdana" w:hAnsi="Verdana"/>
          <w:color w:val="333333"/>
          <w:sz w:val="21"/>
          <w:szCs w:val="21"/>
        </w:rPr>
        <w:t>enviaram</w:t>
      </w:r>
      <w:hyperlink r:id="rId27" w:tgtFrame="_blank" w:history="1">
        <w:r>
          <w:rPr>
            <w:rStyle w:val="Hyperlink"/>
            <w:rFonts w:ascii="Verdana" w:hAnsi="Verdana"/>
            <w:color w:val="428BCA"/>
            <w:sz w:val="21"/>
            <w:szCs w:val="21"/>
            <w:u w:val="none"/>
          </w:rPr>
          <w:t>recomendações</w:t>
        </w:r>
        <w:proofErr w:type="spellEnd"/>
        <w:r>
          <w:rPr>
            <w:rStyle w:val="Hyperlink"/>
            <w:rFonts w:ascii="Verdana" w:hAnsi="Verdana"/>
            <w:color w:val="428BCA"/>
            <w:sz w:val="21"/>
            <w:szCs w:val="21"/>
            <w:u w:val="none"/>
          </w:rPr>
          <w:t xml:space="preserve"> às prefeituras </w:t>
        </w:r>
      </w:hyperlink>
      <w:r>
        <w:rPr>
          <w:rFonts w:ascii="Verdana" w:hAnsi="Verdana"/>
          <w:color w:val="333333"/>
          <w:sz w:val="21"/>
          <w:szCs w:val="21"/>
        </w:rPr>
        <w:t>para que evitem a realização de festas, caso haja atraso na folha de pagamento dos servidores.</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 população também pode ser uma parceira nesta fiscalização. “A denúncia pode ser feita pelo site do TCE através da assistente virtual '</w:t>
      </w:r>
      <w:hyperlink r:id="rId28" w:tgtFrame="_blank" w:history="1">
        <w:r>
          <w:rPr>
            <w:rStyle w:val="Hyperlink"/>
            <w:rFonts w:ascii="Verdana" w:hAnsi="Verdana"/>
            <w:color w:val="428BCA"/>
            <w:sz w:val="21"/>
            <w:szCs w:val="21"/>
            <w:u w:val="none"/>
          </w:rPr>
          <w:t>Dorinha',</w:t>
        </w:r>
      </w:hyperlink>
      <w:r>
        <w:rPr>
          <w:rFonts w:ascii="Verdana" w:hAnsi="Verdana"/>
          <w:color w:val="333333"/>
          <w:sz w:val="21"/>
          <w:szCs w:val="21"/>
        </w:rPr>
        <w:t> por telefone (de segunda a sexta-feira, das 7h às 17h), através do número 0800 081 1027, por e-mail (</w:t>
      </w:r>
      <w:hyperlink r:id="rId29" w:history="1">
        <w:r>
          <w:rPr>
            <w:rStyle w:val="Hyperlink"/>
            <w:rFonts w:ascii="Verdana" w:hAnsi="Verdana"/>
            <w:color w:val="428BCA"/>
            <w:sz w:val="21"/>
            <w:szCs w:val="21"/>
            <w:u w:val="none"/>
          </w:rPr>
          <w:t>ouvidoria@tce.pe.gov.br</w:t>
        </w:r>
      </w:hyperlink>
      <w:r>
        <w:rPr>
          <w:rFonts w:ascii="Verdana" w:hAnsi="Verdana"/>
          <w:color w:val="333333"/>
          <w:sz w:val="21"/>
          <w:szCs w:val="21"/>
        </w:rPr>
        <w:t>), e também pelo nosso </w:t>
      </w:r>
      <w:hyperlink r:id="rId30" w:tgtFrame="_blank" w:history="1">
        <w:r>
          <w:rPr>
            <w:rStyle w:val="Hyperlink"/>
            <w:rFonts w:ascii="Verdana" w:hAnsi="Verdana"/>
            <w:color w:val="428BCA"/>
            <w:sz w:val="21"/>
            <w:szCs w:val="21"/>
            <w:u w:val="none"/>
          </w:rPr>
          <w:t>aplicativo 'TCE-PE CIDADÃO</w:t>
        </w:r>
      </w:hyperlink>
      <w:r>
        <w:rPr>
          <w:rFonts w:ascii="Verdana" w:hAnsi="Verdana"/>
          <w:color w:val="333333"/>
          <w:sz w:val="21"/>
          <w:szCs w:val="21"/>
        </w:rPr>
        <w:t>' que funciona no sistema </w:t>
      </w:r>
      <w:proofErr w:type="spellStart"/>
      <w:r>
        <w:rPr>
          <w:rFonts w:ascii="Verdana" w:hAnsi="Verdana"/>
          <w:color w:val="333333"/>
          <w:sz w:val="21"/>
          <w:szCs w:val="21"/>
        </w:rPr>
        <w:t>Android</w:t>
      </w:r>
      <w:proofErr w:type="spellEnd"/>
      <w:r>
        <w:rPr>
          <w:rFonts w:ascii="Verdana" w:hAnsi="Verdana"/>
          <w:color w:val="333333"/>
          <w:sz w:val="21"/>
          <w:szCs w:val="21"/>
        </w:rPr>
        <w:t>”, comentou o coordenador da ouvidoria, Eduardo Porto. Ele ressaltou que é resguardado o sigilo da fonte, não devendo o cidadão se preocupar em ter seu nome ou e-mail revelado, pois o que importa para o Tribunal de Contas é o objeto denunciado.</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A procuradora geral do MPCO, Germana </w:t>
      </w:r>
      <w:proofErr w:type="spellStart"/>
      <w:r>
        <w:rPr>
          <w:rFonts w:ascii="Verdana" w:hAnsi="Verdana"/>
          <w:color w:val="333333"/>
          <w:sz w:val="21"/>
          <w:szCs w:val="21"/>
        </w:rPr>
        <w:t>Laureano</w:t>
      </w:r>
      <w:proofErr w:type="spellEnd"/>
      <w:r>
        <w:rPr>
          <w:rFonts w:ascii="Verdana" w:hAnsi="Verdana"/>
          <w:color w:val="333333"/>
          <w:sz w:val="21"/>
          <w:szCs w:val="21"/>
        </w:rPr>
        <w:t xml:space="preserve">, explicou que como não existe a cultura do planejamento prévio dos recursos para uma festa de grande porte como é o carnaval, </w:t>
      </w:r>
      <w:r>
        <w:rPr>
          <w:rFonts w:ascii="Verdana" w:hAnsi="Verdana"/>
          <w:color w:val="333333"/>
          <w:sz w:val="21"/>
          <w:szCs w:val="21"/>
        </w:rPr>
        <w:lastRenderedPageBreak/>
        <w:t xml:space="preserve">por parte dos gestores públicos, o Tribunal de Contas só tem como saber do gasto à </w:t>
      </w:r>
      <w:proofErr w:type="spellStart"/>
      <w:r>
        <w:rPr>
          <w:rFonts w:ascii="Verdana" w:hAnsi="Verdana"/>
          <w:color w:val="333333"/>
          <w:sz w:val="21"/>
          <w:szCs w:val="21"/>
        </w:rPr>
        <w:t>posteriori</w:t>
      </w:r>
      <w:proofErr w:type="spellEnd"/>
      <w:r>
        <w:rPr>
          <w:rFonts w:ascii="Verdana" w:hAnsi="Verdana"/>
          <w:color w:val="333333"/>
          <w:sz w:val="21"/>
          <w:szCs w:val="21"/>
        </w:rPr>
        <w:t xml:space="preserve">. “A população tem como ver isto previamente. Ela geralmente sabe a realidade do lugar que mora, se o prefeito está cumprindo com suas obrigações, se os servidores estão com salários atrasados, se estão recolhendo no prazo certo as contribuições previdenciárias. E também conseguem ver eles se apesar disto, há palcos sendo montados, se há artistas contratados. Então, quando denunciam, são parceiros desta fiscalização”, afirmou </w:t>
      </w:r>
      <w:proofErr w:type="gramStart"/>
      <w:r>
        <w:rPr>
          <w:rFonts w:ascii="Verdana" w:hAnsi="Verdana"/>
          <w:color w:val="333333"/>
          <w:sz w:val="21"/>
          <w:szCs w:val="21"/>
        </w:rPr>
        <w:t>a</w:t>
      </w:r>
      <w:proofErr w:type="gramEnd"/>
      <w:r>
        <w:rPr>
          <w:rFonts w:ascii="Verdana" w:hAnsi="Verdana"/>
          <w:color w:val="333333"/>
          <w:sz w:val="21"/>
          <w:szCs w:val="21"/>
        </w:rPr>
        <w:t xml:space="preserve"> procuradora.</w:t>
      </w:r>
      <w:r>
        <w:rPr>
          <w:rFonts w:ascii="Verdana" w:hAnsi="Verdana"/>
          <w:color w:val="333333"/>
          <w:sz w:val="21"/>
          <w:szCs w:val="21"/>
        </w:rPr>
        <w:br/>
      </w:r>
      <w:r>
        <w:rPr>
          <w:rFonts w:ascii="Verdana" w:hAnsi="Verdana"/>
          <w:color w:val="333333"/>
          <w:sz w:val="21"/>
          <w:szCs w:val="21"/>
        </w:rPr>
        <w:br/>
        <w:t xml:space="preserve">A conselheira Teresa </w:t>
      </w:r>
      <w:proofErr w:type="spellStart"/>
      <w:r>
        <w:rPr>
          <w:rFonts w:ascii="Verdana" w:hAnsi="Verdana"/>
          <w:color w:val="333333"/>
          <w:sz w:val="21"/>
          <w:szCs w:val="21"/>
        </w:rPr>
        <w:t>Duere</w:t>
      </w:r>
      <w:proofErr w:type="spellEnd"/>
      <w:r>
        <w:rPr>
          <w:rFonts w:ascii="Verdana" w:hAnsi="Verdana"/>
          <w:color w:val="333333"/>
          <w:sz w:val="21"/>
          <w:szCs w:val="21"/>
        </w:rPr>
        <w:t>, </w:t>
      </w:r>
      <w:hyperlink r:id="rId31" w:tgtFrame="_blank" w:history="1">
        <w:r>
          <w:rPr>
            <w:rStyle w:val="Hyperlink"/>
            <w:rFonts w:ascii="Verdana" w:hAnsi="Verdana"/>
            <w:color w:val="428BCA"/>
            <w:sz w:val="21"/>
            <w:szCs w:val="21"/>
            <w:u w:val="none"/>
          </w:rPr>
          <w:t>que assumiu a Ouvidoria </w:t>
        </w:r>
      </w:hyperlink>
      <w:r>
        <w:rPr>
          <w:rFonts w:ascii="Verdana" w:hAnsi="Verdana"/>
          <w:color w:val="333333"/>
          <w:sz w:val="21"/>
          <w:szCs w:val="21"/>
        </w:rPr>
        <w:t xml:space="preserve">do TCE no biênio 2018/19, alertou para a facilidade que hoje existe de, com um celular, fazer uma foto de uma obra inacabada, por exemplo e enviar para o Tribunal, informando que no lugar onde está prevista tal festa, existe obra por fazer. “A população sabe que festa é muito bom, mas só </w:t>
      </w:r>
      <w:proofErr w:type="gramStart"/>
      <w:r>
        <w:rPr>
          <w:rFonts w:ascii="Verdana" w:hAnsi="Verdana"/>
          <w:color w:val="333333"/>
          <w:sz w:val="21"/>
          <w:szCs w:val="21"/>
        </w:rPr>
        <w:t>dura dois</w:t>
      </w:r>
      <w:proofErr w:type="gramEnd"/>
      <w:r>
        <w:rPr>
          <w:rFonts w:ascii="Verdana" w:hAnsi="Verdana"/>
          <w:color w:val="333333"/>
          <w:sz w:val="21"/>
          <w:szCs w:val="21"/>
        </w:rPr>
        <w:t>, três dias. Mas as necessidades, por outro lado, duram quase para sempre. É preciso denunciar”, reforçou a conselheira.</w:t>
      </w:r>
    </w:p>
    <w:p w:rsidR="002D6D72" w:rsidRDefault="002D6D72" w:rsidP="009A6DA4">
      <w:pPr>
        <w:pStyle w:val="Ttulo1"/>
        <w:shd w:val="clear" w:color="auto" w:fill="FFFFFF"/>
        <w:spacing w:before="0" w:after="300"/>
        <w:jc w:val="center"/>
        <w:rPr>
          <w:rFonts w:ascii="roboto_slabregular" w:hAnsi="roboto_slabregular"/>
          <w:bCs w:val="0"/>
          <w:u w:val="single"/>
        </w:rPr>
      </w:pPr>
    </w:p>
    <w:p w:rsidR="002D6D72" w:rsidRDefault="002D6D72" w:rsidP="009A6DA4">
      <w:pPr>
        <w:pStyle w:val="Ttulo1"/>
        <w:shd w:val="clear" w:color="auto" w:fill="FFFFFF"/>
        <w:spacing w:before="0" w:after="300"/>
        <w:jc w:val="center"/>
        <w:rPr>
          <w:rFonts w:ascii="roboto_slabregular" w:hAnsi="roboto_slabregular"/>
          <w:bCs w:val="0"/>
          <w:u w:val="single"/>
        </w:rPr>
      </w:pPr>
    </w:p>
    <w:p w:rsidR="002D6D72" w:rsidRDefault="002D6D72" w:rsidP="002D6D72">
      <w:pPr>
        <w:rPr>
          <w:lang w:eastAsia="en-US"/>
        </w:rPr>
      </w:pPr>
    </w:p>
    <w:p w:rsidR="002D6D72" w:rsidRPr="002D6D72" w:rsidRDefault="002D6D72" w:rsidP="002D6D72">
      <w:pPr>
        <w:rPr>
          <w:lang w:eastAsia="en-US"/>
        </w:rPr>
      </w:pPr>
    </w:p>
    <w:p w:rsidR="009A6DA4" w:rsidRPr="009A6DA4" w:rsidRDefault="007B3C15" w:rsidP="009A6DA4">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lastRenderedPageBreak/>
        <w:t>Coordenador do TCE recebe certificação em Ouvidoria</w:t>
      </w:r>
    </w:p>
    <w:p w:rsidR="007B3C15" w:rsidRDefault="007B3C15" w:rsidP="007B3C15">
      <w:pPr>
        <w:pStyle w:val="NormalWeb"/>
        <w:shd w:val="clear" w:color="auto" w:fill="FFFFFF"/>
        <w:spacing w:before="0" w:beforeAutospacing="0" w:after="300" w:afterAutospacing="0" w:line="375" w:lineRule="atLeast"/>
        <w:jc w:val="center"/>
        <w:rPr>
          <w:rFonts w:ascii="Verdana" w:hAnsi="Verdana"/>
          <w:color w:val="333333"/>
          <w:sz w:val="21"/>
          <w:szCs w:val="21"/>
        </w:rPr>
      </w:pPr>
      <w:r>
        <w:rPr>
          <w:rFonts w:ascii="Verdana" w:hAnsi="Verdana"/>
          <w:noProof/>
          <w:color w:val="333333"/>
          <w:sz w:val="21"/>
          <w:szCs w:val="21"/>
        </w:rPr>
        <w:drawing>
          <wp:inline distT="0" distB="0" distL="0" distR="0">
            <wp:extent cx="4343400" cy="2857500"/>
            <wp:effectExtent l="19050" t="0" r="0" b="0"/>
            <wp:docPr id="28"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4343400" cy="2857500"/>
                    </a:xfrm>
                    <a:prstGeom prst="rect">
                      <a:avLst/>
                    </a:prstGeom>
                    <a:noFill/>
                    <a:ln w="9525">
                      <a:noFill/>
                      <a:miter lim="800000"/>
                      <a:headEnd/>
                      <a:tailEnd/>
                    </a:ln>
                  </pic:spPr>
                </pic:pic>
              </a:graphicData>
            </a:graphic>
          </wp:inline>
        </w:drawing>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O servidor Eduardo Neves recebeu capacitação e certificação em Ouvidoria pela Escola Nacional de Administração Pública (ENAP) em parceria com a Ouvidoria Geral da União do Ministério da Transparência e Controladoria Geral da União (OGU/CGU). O programa é composto por </w:t>
      </w:r>
      <w:proofErr w:type="gramStart"/>
      <w:r>
        <w:rPr>
          <w:rFonts w:ascii="Verdana" w:hAnsi="Verdana"/>
          <w:color w:val="333333"/>
          <w:sz w:val="21"/>
          <w:szCs w:val="21"/>
        </w:rPr>
        <w:t>6</w:t>
      </w:r>
      <w:proofErr w:type="gramEnd"/>
      <w:r>
        <w:rPr>
          <w:rFonts w:ascii="Verdana" w:hAnsi="Verdana"/>
          <w:color w:val="333333"/>
          <w:sz w:val="21"/>
          <w:szCs w:val="21"/>
        </w:rPr>
        <w:t xml:space="preserve"> cursos a distância, de 20 horas cada, sendo a Certificação emitida caso o participante conclua todos os cursos, que totalizam 120 horas. </w:t>
      </w:r>
    </w:p>
    <w:p w:rsidR="009A6DA4" w:rsidRPr="00D16C7F" w:rsidRDefault="009A6DA4" w:rsidP="00D16C7F">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 Certificação vem atender uma demanda antiga de servidores que trabalham em ouvidorias no país. Até então, esse tipo de diploma era oferecido apenas pela iniciativa privada. “Como as ouvidorias têm se tornado, cada vez mais, presentes na pauta da agenda nacional, os gestores de todos os entes federativos passam a ter que dominar a matéria. Ocorre que, a falta de formação técnica dos servidores de ouvidorias públicas ainda é uma dificuldade enfrentada pelos órgãos. Tal certificação, totalmente gratuita e de excelente qualidade, vem suprir essa lacuna, na medida em que capacita e certifica, mediante diploma, que atesta os conhecimentos em ouvidoria por parte do participante”, comentou o coordenador da Ouvidoria do TCE, Eduardo Neves. </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Os temas contemplados abrangem Gestão em Ouvidoria, Controle Social, Ética e Serviço Público, Introdução à Gestão de Processos, Acesso à Informação e Resolução de Conflitos Aplicada ao Contexto das Ouvidorias Públicas. Os cursos são divididos em três módulos. </w:t>
      </w:r>
      <w:r>
        <w:rPr>
          <w:rFonts w:ascii="Verdana" w:hAnsi="Verdana"/>
          <w:color w:val="333333"/>
          <w:sz w:val="21"/>
          <w:szCs w:val="21"/>
        </w:rPr>
        <w:lastRenderedPageBreak/>
        <w:t>Ao final de cada um deles, há um conjunto de atividades avaliativas, que precisam ser atendidas, para o participante ser considerado apto na certificação.</w:t>
      </w:r>
    </w:p>
    <w:p w:rsidR="009A6DA4" w:rsidRDefault="009A6DA4"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Alguns servidores da Ouvidoria estão participando do programa. A intenção é que, em breve, todos estejam capacitados e certificados na matéria com que lidam diariamente, em prol da melhoria da qualidade dos serviços oferecidos aos usuários.</w:t>
      </w:r>
    </w:p>
    <w:p w:rsidR="009A6DA4" w:rsidRDefault="009A6DA4" w:rsidP="009A6DA4">
      <w:pPr>
        <w:pStyle w:val="NormalWeb"/>
        <w:shd w:val="clear" w:color="auto" w:fill="FFFFFF"/>
        <w:spacing w:before="0" w:beforeAutospacing="0" w:after="300" w:afterAutospacing="0" w:line="375" w:lineRule="atLeast"/>
        <w:jc w:val="both"/>
        <w:rPr>
          <w:rFonts w:ascii="Verdana" w:hAnsi="Verdana"/>
          <w:color w:val="333333"/>
          <w:sz w:val="21"/>
          <w:szCs w:val="21"/>
        </w:rPr>
      </w:pPr>
      <w:r>
        <w:rPr>
          <w:rFonts w:ascii="Verdana" w:hAnsi="Verdana"/>
          <w:color w:val="333333"/>
          <w:sz w:val="21"/>
          <w:szCs w:val="21"/>
        </w:rPr>
        <w:t>Quem tiver interesse, pode obter a certificação em Ouvidoria, basta </w:t>
      </w:r>
      <w:hyperlink r:id="rId33" w:tgtFrame="_blank" w:history="1">
        <w:r>
          <w:rPr>
            <w:rStyle w:val="Hyperlink"/>
            <w:rFonts w:ascii="Verdana" w:hAnsi="Verdana"/>
            <w:color w:val="428BCA"/>
            <w:sz w:val="21"/>
            <w:szCs w:val="21"/>
            <w:u w:val="none"/>
          </w:rPr>
          <w:t>clicar aqui</w:t>
        </w:r>
      </w:hyperlink>
      <w:r>
        <w:rPr>
          <w:rFonts w:ascii="Verdana" w:hAnsi="Verdana"/>
          <w:color w:val="333333"/>
          <w:sz w:val="21"/>
          <w:szCs w:val="21"/>
        </w:rPr>
        <w:t> para fazer sua inscrição.</w:t>
      </w:r>
    </w:p>
    <w:p w:rsidR="00CC304B" w:rsidRDefault="00CC304B" w:rsidP="009A6DA4">
      <w:pPr>
        <w:pStyle w:val="NormalWeb"/>
        <w:shd w:val="clear" w:color="auto" w:fill="FFFFFF"/>
        <w:spacing w:before="0" w:beforeAutospacing="0" w:after="300" w:afterAutospacing="0" w:line="375" w:lineRule="atLeast"/>
        <w:jc w:val="both"/>
        <w:rPr>
          <w:rFonts w:ascii="Verdana" w:hAnsi="Verdana"/>
          <w:color w:val="333333"/>
          <w:sz w:val="21"/>
          <w:szCs w:val="21"/>
        </w:rPr>
      </w:pPr>
    </w:p>
    <w:p w:rsidR="00CC304B" w:rsidRDefault="00CC304B" w:rsidP="009A6DA4">
      <w:pPr>
        <w:pStyle w:val="NormalWeb"/>
        <w:shd w:val="clear" w:color="auto" w:fill="FFFFFF"/>
        <w:spacing w:before="0" w:beforeAutospacing="0" w:after="300" w:afterAutospacing="0" w:line="375" w:lineRule="atLeast"/>
        <w:jc w:val="both"/>
        <w:rPr>
          <w:rFonts w:ascii="Verdana" w:hAnsi="Verdana"/>
          <w:color w:val="333333"/>
          <w:sz w:val="21"/>
          <w:szCs w:val="21"/>
        </w:rPr>
      </w:pPr>
    </w:p>
    <w:p w:rsidR="00CC304B" w:rsidRDefault="00CC304B" w:rsidP="009A6DA4">
      <w:pPr>
        <w:pStyle w:val="NormalWeb"/>
        <w:shd w:val="clear" w:color="auto" w:fill="FFFFFF"/>
        <w:spacing w:before="0" w:beforeAutospacing="0" w:after="300" w:afterAutospacing="0" w:line="375" w:lineRule="atLeast"/>
        <w:jc w:val="both"/>
        <w:rPr>
          <w:rFonts w:ascii="Verdana" w:hAnsi="Verdana"/>
          <w:color w:val="333333"/>
          <w:sz w:val="21"/>
          <w:szCs w:val="21"/>
        </w:rPr>
      </w:pPr>
    </w:p>
    <w:p w:rsidR="00CC304B" w:rsidRDefault="00CC304B" w:rsidP="009A6DA4">
      <w:pPr>
        <w:pStyle w:val="NormalWeb"/>
        <w:shd w:val="clear" w:color="auto" w:fill="FFFFFF"/>
        <w:spacing w:before="0" w:beforeAutospacing="0" w:after="300" w:afterAutospacing="0" w:line="375" w:lineRule="atLeast"/>
        <w:jc w:val="both"/>
        <w:rPr>
          <w:rFonts w:ascii="Verdana" w:hAnsi="Verdana"/>
          <w:color w:val="333333"/>
          <w:sz w:val="21"/>
          <w:szCs w:val="21"/>
        </w:rPr>
      </w:pPr>
    </w:p>
    <w:p w:rsidR="00CC304B" w:rsidRDefault="00CC304B" w:rsidP="009A6DA4">
      <w:pPr>
        <w:pStyle w:val="NormalWeb"/>
        <w:shd w:val="clear" w:color="auto" w:fill="FFFFFF"/>
        <w:spacing w:before="0" w:beforeAutospacing="0" w:after="300" w:afterAutospacing="0" w:line="375" w:lineRule="atLeast"/>
        <w:jc w:val="both"/>
        <w:rPr>
          <w:rFonts w:ascii="Verdana" w:hAnsi="Verdana"/>
          <w:color w:val="333333"/>
          <w:sz w:val="21"/>
          <w:szCs w:val="21"/>
        </w:rPr>
      </w:pPr>
    </w:p>
    <w:p w:rsidR="00CC304B" w:rsidRDefault="00CC304B" w:rsidP="009A6DA4">
      <w:pPr>
        <w:pStyle w:val="NormalWeb"/>
        <w:shd w:val="clear" w:color="auto" w:fill="FFFFFF"/>
        <w:spacing w:before="0" w:beforeAutospacing="0" w:after="300" w:afterAutospacing="0" w:line="375" w:lineRule="atLeast"/>
        <w:jc w:val="both"/>
        <w:rPr>
          <w:rFonts w:ascii="Verdana" w:hAnsi="Verdana"/>
          <w:color w:val="333333"/>
          <w:sz w:val="21"/>
          <w:szCs w:val="21"/>
        </w:rPr>
      </w:pPr>
    </w:p>
    <w:p w:rsidR="00CC304B" w:rsidRDefault="00CC304B" w:rsidP="009A6DA4">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p>
    <w:p w:rsidR="007B3C15" w:rsidRPr="009A6DA4" w:rsidRDefault="007B3C15" w:rsidP="007B3C15">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lastRenderedPageBreak/>
        <w:t>Dia Nacional do Ouvidor</w:t>
      </w:r>
    </w:p>
    <w:p w:rsidR="007B3C15" w:rsidRDefault="007B3C15" w:rsidP="007B3C15">
      <w:pPr>
        <w:jc w:val="center"/>
        <w:rPr>
          <w:rFonts w:eastAsia="SimSun"/>
        </w:rPr>
      </w:pPr>
      <w:r>
        <w:rPr>
          <w:rFonts w:eastAsia="SimSun"/>
          <w:noProof/>
        </w:rPr>
        <w:drawing>
          <wp:inline distT="0" distB="0" distL="0" distR="0">
            <wp:extent cx="3933825" cy="2476500"/>
            <wp:effectExtent l="19050" t="0" r="9525" b="0"/>
            <wp:docPr id="35"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3933825" cy="2476500"/>
                    </a:xfrm>
                    <a:prstGeom prst="rect">
                      <a:avLst/>
                    </a:prstGeom>
                    <a:noFill/>
                    <a:ln w="9525">
                      <a:noFill/>
                      <a:miter lim="800000"/>
                      <a:headEnd/>
                      <a:tailEnd/>
                    </a:ln>
                  </pic:spPr>
                </pic:pic>
              </a:graphicData>
            </a:graphic>
          </wp:inline>
        </w:drawing>
      </w:r>
    </w:p>
    <w:p w:rsidR="006636E8" w:rsidRDefault="007B3C15" w:rsidP="006636E8">
      <w:pPr>
        <w:jc w:val="both"/>
        <w:rPr>
          <w:rFonts w:cs="Arial"/>
          <w:i/>
          <w:color w:val="222222"/>
          <w:sz w:val="20"/>
        </w:rPr>
      </w:pPr>
      <w:r w:rsidRPr="006636E8">
        <w:rPr>
          <w:rStyle w:val="nfase"/>
          <w:rFonts w:ascii="Verdana" w:eastAsiaTheme="majorEastAsia" w:hAnsi="Verdana" w:cs="Arial"/>
          <w:i w:val="0"/>
          <w:color w:val="222222"/>
          <w:sz w:val="20"/>
          <w:shd w:val="clear" w:color="auto" w:fill="FFFFFF"/>
        </w:rPr>
        <w:t xml:space="preserve">Sabe-se que a política é a gestão de desejos em conflito e desejo é a inclinação humana para aquilo que não se tem. Assim, o Estado deve funcionar no sentido de reduzir as carências dos cidadãos. Ocorre que, a liquidez da sociedade contemporânea, seja no âmbito jurídico, político ou econômico, vem conduzindo os cidadãos ao crescente exercício do controle social, com o objetivo de solidificar o direito fundamental de acesso à Justiça. Controle social implica o aumento da quantidade de demandas que precisam ser resolvidas pelos Controles </w:t>
      </w:r>
      <w:proofErr w:type="gramStart"/>
      <w:r w:rsidRPr="006636E8">
        <w:rPr>
          <w:rStyle w:val="nfase"/>
          <w:rFonts w:ascii="Verdana" w:eastAsiaTheme="majorEastAsia" w:hAnsi="Verdana" w:cs="Arial"/>
          <w:i w:val="0"/>
          <w:color w:val="222222"/>
          <w:sz w:val="20"/>
          <w:shd w:val="clear" w:color="auto" w:fill="FFFFFF"/>
        </w:rPr>
        <w:t>Externo,</w:t>
      </w:r>
      <w:proofErr w:type="gramEnd"/>
      <w:r w:rsidRPr="006636E8">
        <w:rPr>
          <w:rStyle w:val="nfase"/>
          <w:rFonts w:ascii="Verdana" w:eastAsiaTheme="majorEastAsia" w:hAnsi="Verdana" w:cs="Arial"/>
          <w:i w:val="0"/>
          <w:color w:val="222222"/>
          <w:sz w:val="20"/>
          <w:shd w:val="clear" w:color="auto" w:fill="FFFFFF"/>
        </w:rPr>
        <w:t xml:space="preserve"> Interno e Judicial da Administração Pública. E isso pode levar à morosidade na prestação do serviço em face da sociedade.</w:t>
      </w:r>
    </w:p>
    <w:p w:rsidR="006636E8" w:rsidRDefault="006636E8" w:rsidP="006636E8">
      <w:pPr>
        <w:jc w:val="both"/>
        <w:rPr>
          <w:rFonts w:cs="Arial"/>
          <w:i/>
          <w:color w:val="222222"/>
          <w:sz w:val="20"/>
        </w:rPr>
      </w:pPr>
    </w:p>
    <w:p w:rsidR="006636E8" w:rsidRDefault="007B3C15" w:rsidP="006636E8">
      <w:pPr>
        <w:jc w:val="both"/>
        <w:rPr>
          <w:rFonts w:cs="Arial"/>
          <w:i/>
          <w:color w:val="222222"/>
          <w:sz w:val="20"/>
        </w:rPr>
      </w:pPr>
      <w:r w:rsidRPr="006636E8">
        <w:rPr>
          <w:rStyle w:val="nfase"/>
          <w:rFonts w:ascii="Verdana" w:eastAsiaTheme="majorEastAsia" w:hAnsi="Verdana" w:cs="Arial"/>
          <w:i w:val="0"/>
          <w:color w:val="222222"/>
          <w:sz w:val="20"/>
          <w:shd w:val="clear" w:color="auto" w:fill="FFFFFF"/>
        </w:rPr>
        <w:t>Assim, diante da crise jurídica, política e econômica que se abate sobre o nosso povo e frente à desconfiança e ao pessimismo que invadem o espírito dos brasileiros, que outros órgãos podem ser utilizados como alternativas auxiliares à justiça?</w:t>
      </w:r>
    </w:p>
    <w:p w:rsidR="006636E8" w:rsidRDefault="006636E8" w:rsidP="006636E8">
      <w:pPr>
        <w:jc w:val="both"/>
        <w:rPr>
          <w:rFonts w:cs="Arial"/>
          <w:i/>
          <w:color w:val="222222"/>
          <w:sz w:val="20"/>
        </w:rPr>
      </w:pPr>
    </w:p>
    <w:p w:rsidR="006636E8" w:rsidRDefault="007B3C15" w:rsidP="006636E8">
      <w:pPr>
        <w:jc w:val="both"/>
        <w:rPr>
          <w:rFonts w:cs="Arial"/>
          <w:i/>
          <w:color w:val="222222"/>
          <w:sz w:val="20"/>
        </w:rPr>
      </w:pPr>
      <w:r w:rsidRPr="006636E8">
        <w:rPr>
          <w:rStyle w:val="nfase"/>
          <w:rFonts w:ascii="Verdana" w:eastAsiaTheme="majorEastAsia" w:hAnsi="Verdana" w:cs="Arial"/>
          <w:i w:val="0"/>
          <w:color w:val="222222"/>
          <w:sz w:val="20"/>
          <w:shd w:val="clear" w:color="auto" w:fill="FFFFFF"/>
        </w:rPr>
        <w:t xml:space="preserve">Na última sexta-feira, dia 16 de março, foi comemorado o Dia Nacional do Ouvidor/Ombudsman. Ombudsman é um termo nórdico de origem sueca, que significa aquele que representa. Em países de origem Hispânica, chama-se Defensor Del </w:t>
      </w:r>
      <w:proofErr w:type="spellStart"/>
      <w:r w:rsidRPr="006636E8">
        <w:rPr>
          <w:rStyle w:val="nfase"/>
          <w:rFonts w:ascii="Verdana" w:eastAsiaTheme="majorEastAsia" w:hAnsi="Verdana" w:cs="Arial"/>
          <w:i w:val="0"/>
          <w:color w:val="222222"/>
          <w:sz w:val="20"/>
          <w:shd w:val="clear" w:color="auto" w:fill="FFFFFF"/>
        </w:rPr>
        <w:t>Pueblo</w:t>
      </w:r>
      <w:proofErr w:type="spellEnd"/>
      <w:r w:rsidRPr="006636E8">
        <w:rPr>
          <w:rStyle w:val="nfase"/>
          <w:rFonts w:ascii="Verdana" w:eastAsiaTheme="majorEastAsia" w:hAnsi="Verdana" w:cs="Arial"/>
          <w:i w:val="0"/>
          <w:color w:val="222222"/>
          <w:sz w:val="20"/>
          <w:shd w:val="clear" w:color="auto" w:fill="FFFFFF"/>
        </w:rPr>
        <w:t xml:space="preserve">; na França, </w:t>
      </w:r>
      <w:proofErr w:type="spellStart"/>
      <w:r w:rsidRPr="006636E8">
        <w:rPr>
          <w:rStyle w:val="nfase"/>
          <w:rFonts w:ascii="Verdana" w:eastAsiaTheme="majorEastAsia" w:hAnsi="Verdana" w:cs="Arial"/>
          <w:i w:val="0"/>
          <w:color w:val="222222"/>
          <w:sz w:val="20"/>
          <w:shd w:val="clear" w:color="auto" w:fill="FFFFFF"/>
        </w:rPr>
        <w:t>Médiateur</w:t>
      </w:r>
      <w:proofErr w:type="spellEnd"/>
      <w:r w:rsidRPr="006636E8">
        <w:rPr>
          <w:rStyle w:val="nfase"/>
          <w:rFonts w:ascii="Verdana" w:eastAsiaTheme="majorEastAsia" w:hAnsi="Verdana" w:cs="Arial"/>
          <w:i w:val="0"/>
          <w:color w:val="222222"/>
          <w:sz w:val="20"/>
          <w:shd w:val="clear" w:color="auto" w:fill="FFFFFF"/>
        </w:rPr>
        <w:t xml:space="preserve">; no Brasil, Ouvidor; em Portugal, Provedor de Justiça, sendo, em todo caso, o representante do povo na Instituição que, ouvindo os anseios populares, medeia </w:t>
      </w:r>
      <w:proofErr w:type="gramStart"/>
      <w:r w:rsidRPr="006636E8">
        <w:rPr>
          <w:rStyle w:val="nfase"/>
          <w:rFonts w:ascii="Verdana" w:eastAsiaTheme="majorEastAsia" w:hAnsi="Verdana" w:cs="Arial"/>
          <w:i w:val="0"/>
          <w:color w:val="222222"/>
          <w:sz w:val="20"/>
          <w:shd w:val="clear" w:color="auto" w:fill="FFFFFF"/>
        </w:rPr>
        <w:t>as</w:t>
      </w:r>
      <w:proofErr w:type="gramEnd"/>
      <w:r w:rsidRPr="006636E8">
        <w:rPr>
          <w:rStyle w:val="nfase"/>
          <w:rFonts w:ascii="Verdana" w:eastAsiaTheme="majorEastAsia" w:hAnsi="Verdana" w:cs="Arial"/>
          <w:i w:val="0"/>
          <w:color w:val="222222"/>
          <w:sz w:val="20"/>
          <w:shd w:val="clear" w:color="auto" w:fill="FFFFFF"/>
        </w:rPr>
        <w:t xml:space="preserve"> posições entre os usuários dos serviços públicos e o Estado, auxiliando na promoção da justiça.</w:t>
      </w:r>
    </w:p>
    <w:p w:rsidR="006636E8" w:rsidRDefault="006636E8" w:rsidP="006636E8">
      <w:pPr>
        <w:jc w:val="both"/>
        <w:rPr>
          <w:rFonts w:cs="Arial"/>
          <w:i/>
          <w:color w:val="222222"/>
          <w:sz w:val="20"/>
        </w:rPr>
      </w:pPr>
    </w:p>
    <w:p w:rsidR="006636E8" w:rsidRDefault="007B3C15" w:rsidP="006636E8">
      <w:pPr>
        <w:jc w:val="both"/>
        <w:rPr>
          <w:rFonts w:cs="Arial"/>
          <w:i/>
          <w:color w:val="222222"/>
          <w:sz w:val="20"/>
        </w:rPr>
      </w:pPr>
      <w:r w:rsidRPr="006636E8">
        <w:rPr>
          <w:rStyle w:val="nfase"/>
          <w:rFonts w:ascii="Verdana" w:eastAsiaTheme="majorEastAsia" w:hAnsi="Verdana" w:cs="Arial"/>
          <w:i w:val="0"/>
          <w:color w:val="222222"/>
          <w:sz w:val="20"/>
          <w:shd w:val="clear" w:color="auto" w:fill="FFFFFF"/>
        </w:rPr>
        <w:t>A Ouvidoria no Brasil se fortaleceu com a promulgação da Constituição de 1988, nomeadamente após a Emenda Constitucional nº 19/98, cuja redação previu o disciplinamento legal da participação do usuário na administração pública direta e indireta, regulando as reclamações relativas à prestação dos serviços públicos em geral e o acesso dos usuários às informações públicas, o que ocorreu com o advento</w:t>
      </w:r>
      <w:proofErr w:type="gramStart"/>
      <w:r w:rsidRPr="006636E8">
        <w:rPr>
          <w:rStyle w:val="nfase"/>
          <w:rFonts w:ascii="Verdana" w:eastAsiaTheme="majorEastAsia" w:hAnsi="Verdana" w:cs="Arial"/>
          <w:i w:val="0"/>
          <w:color w:val="222222"/>
          <w:sz w:val="20"/>
          <w:shd w:val="clear" w:color="auto" w:fill="FFFFFF"/>
        </w:rPr>
        <w:t xml:space="preserve">  </w:t>
      </w:r>
      <w:proofErr w:type="gramEnd"/>
      <w:r w:rsidRPr="006636E8">
        <w:rPr>
          <w:rStyle w:val="nfase"/>
          <w:rFonts w:ascii="Verdana" w:eastAsiaTheme="majorEastAsia" w:hAnsi="Verdana" w:cs="Arial"/>
          <w:i w:val="0"/>
          <w:color w:val="222222"/>
          <w:sz w:val="20"/>
          <w:shd w:val="clear" w:color="auto" w:fill="FFFFFF"/>
        </w:rPr>
        <w:t>da Lei 12.527/2011 e da Lei Federal nº 13.460/2017, que regulamentaram o § 3º do artigo 37 da Carta Magna.</w:t>
      </w:r>
    </w:p>
    <w:p w:rsidR="006636E8" w:rsidRDefault="006636E8" w:rsidP="006636E8">
      <w:pPr>
        <w:jc w:val="both"/>
        <w:rPr>
          <w:rFonts w:cs="Arial"/>
          <w:i/>
          <w:color w:val="222222"/>
          <w:sz w:val="20"/>
        </w:rPr>
      </w:pPr>
    </w:p>
    <w:p w:rsidR="006636E8" w:rsidRDefault="007B3C15" w:rsidP="006636E8">
      <w:pPr>
        <w:jc w:val="both"/>
        <w:rPr>
          <w:rFonts w:cs="Arial"/>
          <w:i/>
          <w:color w:val="222222"/>
          <w:sz w:val="20"/>
        </w:rPr>
      </w:pPr>
      <w:r w:rsidRPr="006636E8">
        <w:rPr>
          <w:rStyle w:val="nfase"/>
          <w:rFonts w:ascii="Verdana" w:eastAsiaTheme="majorEastAsia" w:hAnsi="Verdana" w:cs="Arial"/>
          <w:i w:val="0"/>
          <w:color w:val="222222"/>
          <w:sz w:val="20"/>
          <w:shd w:val="clear" w:color="auto" w:fill="FFFFFF"/>
        </w:rPr>
        <w:t xml:space="preserve">Assim, a Ouvidoria passa da atrofia e irrelevância ao protagonismo de vanguarda, considerando a gradual ascensão na agenda de reformas – LAI, SIC, simplificação e desburocratização –, o reposicionamento estratégico </w:t>
      </w:r>
      <w:proofErr w:type="spellStart"/>
      <w:r w:rsidRPr="006636E8">
        <w:rPr>
          <w:rStyle w:val="nfase"/>
          <w:rFonts w:ascii="Verdana" w:eastAsiaTheme="majorEastAsia" w:hAnsi="Verdana" w:cs="Arial"/>
          <w:i w:val="0"/>
          <w:color w:val="222222"/>
          <w:sz w:val="20"/>
          <w:shd w:val="clear" w:color="auto" w:fill="FFFFFF"/>
        </w:rPr>
        <w:t>enabling</w:t>
      </w:r>
      <w:proofErr w:type="spellEnd"/>
      <w:r w:rsidRPr="006636E8">
        <w:rPr>
          <w:rStyle w:val="nfase"/>
          <w:rFonts w:ascii="Verdana" w:eastAsiaTheme="majorEastAsia" w:hAnsi="Verdana" w:cs="Arial"/>
          <w:i w:val="0"/>
          <w:color w:val="222222"/>
          <w:sz w:val="20"/>
          <w:shd w:val="clear" w:color="auto" w:fill="FFFFFF"/>
        </w:rPr>
        <w:t xml:space="preserve">, e sua imagem atual de parceira de </w:t>
      </w:r>
      <w:proofErr w:type="spellStart"/>
      <w:proofErr w:type="gramStart"/>
      <w:r w:rsidRPr="006636E8">
        <w:rPr>
          <w:rStyle w:val="nfase"/>
          <w:rFonts w:ascii="Verdana" w:eastAsiaTheme="majorEastAsia" w:hAnsi="Verdana" w:cs="Arial"/>
          <w:i w:val="0"/>
          <w:color w:val="222222"/>
          <w:sz w:val="20"/>
          <w:shd w:val="clear" w:color="auto" w:fill="FFFFFF"/>
        </w:rPr>
        <w:t>delivery</w:t>
      </w:r>
      <w:proofErr w:type="spellEnd"/>
      <w:proofErr w:type="gramEnd"/>
      <w:r w:rsidRPr="006636E8">
        <w:rPr>
          <w:rStyle w:val="nfase"/>
          <w:rFonts w:ascii="Verdana" w:eastAsiaTheme="majorEastAsia" w:hAnsi="Verdana" w:cs="Arial"/>
          <w:i w:val="0"/>
          <w:color w:val="222222"/>
          <w:sz w:val="20"/>
          <w:shd w:val="clear" w:color="auto" w:fill="FFFFFF"/>
        </w:rPr>
        <w:t xml:space="preserve"> dos serviços públicos.</w:t>
      </w:r>
    </w:p>
    <w:p w:rsidR="006636E8" w:rsidRDefault="006636E8" w:rsidP="006636E8">
      <w:pPr>
        <w:jc w:val="both"/>
        <w:rPr>
          <w:rFonts w:cs="Arial"/>
          <w:i/>
          <w:color w:val="222222"/>
          <w:sz w:val="20"/>
        </w:rPr>
      </w:pPr>
    </w:p>
    <w:p w:rsidR="006636E8" w:rsidRDefault="007B3C15" w:rsidP="006636E8">
      <w:pPr>
        <w:jc w:val="both"/>
        <w:rPr>
          <w:rFonts w:cs="Arial"/>
          <w:i/>
          <w:color w:val="222222"/>
          <w:sz w:val="20"/>
        </w:rPr>
      </w:pPr>
      <w:r w:rsidRPr="006636E8">
        <w:rPr>
          <w:rStyle w:val="nfase"/>
          <w:rFonts w:ascii="Verdana" w:eastAsiaTheme="majorEastAsia" w:hAnsi="Verdana" w:cs="Arial"/>
          <w:i w:val="0"/>
          <w:color w:val="222222"/>
          <w:sz w:val="20"/>
          <w:shd w:val="clear" w:color="auto" w:fill="FFFFFF"/>
        </w:rPr>
        <w:lastRenderedPageBreak/>
        <w:t xml:space="preserve">Ao longo dos seus 17 anos, a Ouvidoria do TCE-PE tem muito do que se orgulhar, porquanto contribuiu sobremaneira para essa trajetória de sucesso no Brasil: avançamos na aproximação do Tribunal com os cidadãos, reinventamo-nos como parceiros da sociedade, </w:t>
      </w:r>
      <w:proofErr w:type="gramStart"/>
      <w:r w:rsidRPr="006636E8">
        <w:rPr>
          <w:rStyle w:val="nfase"/>
          <w:rFonts w:ascii="Verdana" w:eastAsiaTheme="majorEastAsia" w:hAnsi="Verdana" w:cs="Arial"/>
          <w:i w:val="0"/>
          <w:color w:val="222222"/>
          <w:sz w:val="20"/>
          <w:shd w:val="clear" w:color="auto" w:fill="FFFFFF"/>
        </w:rPr>
        <w:t>aliamo-nos</w:t>
      </w:r>
      <w:proofErr w:type="gramEnd"/>
      <w:r w:rsidRPr="006636E8">
        <w:rPr>
          <w:rStyle w:val="nfase"/>
          <w:rFonts w:ascii="Verdana" w:eastAsiaTheme="majorEastAsia" w:hAnsi="Verdana" w:cs="Arial"/>
          <w:i w:val="0"/>
          <w:color w:val="222222"/>
          <w:sz w:val="20"/>
          <w:shd w:val="clear" w:color="auto" w:fill="FFFFFF"/>
        </w:rPr>
        <w:t xml:space="preserve"> às mudanças tecnológicas em face do novo usuário do serviço público, progredimos na tempestividade e na </w:t>
      </w:r>
      <w:proofErr w:type="spellStart"/>
      <w:r w:rsidRPr="006636E8">
        <w:rPr>
          <w:rStyle w:val="nfase"/>
          <w:rFonts w:ascii="Verdana" w:eastAsiaTheme="majorEastAsia" w:hAnsi="Verdana" w:cs="Arial"/>
          <w:i w:val="0"/>
          <w:color w:val="222222"/>
          <w:sz w:val="20"/>
          <w:shd w:val="clear" w:color="auto" w:fill="FFFFFF"/>
        </w:rPr>
        <w:t>resolutividade</w:t>
      </w:r>
      <w:proofErr w:type="spellEnd"/>
      <w:r w:rsidRPr="006636E8">
        <w:rPr>
          <w:rStyle w:val="nfase"/>
          <w:rFonts w:ascii="Verdana" w:eastAsiaTheme="majorEastAsia" w:hAnsi="Verdana" w:cs="Arial"/>
          <w:i w:val="0"/>
          <w:color w:val="222222"/>
          <w:sz w:val="20"/>
          <w:shd w:val="clear" w:color="auto" w:fill="FFFFFF"/>
        </w:rPr>
        <w:t xml:space="preserve"> das demandas, na amplificação da voz popular às esferas </w:t>
      </w:r>
      <w:proofErr w:type="spellStart"/>
      <w:r w:rsidRPr="006636E8">
        <w:rPr>
          <w:rStyle w:val="nfase"/>
          <w:rFonts w:ascii="Verdana" w:eastAsiaTheme="majorEastAsia" w:hAnsi="Verdana" w:cs="Arial"/>
          <w:i w:val="0"/>
          <w:color w:val="222222"/>
          <w:sz w:val="20"/>
          <w:shd w:val="clear" w:color="auto" w:fill="FFFFFF"/>
        </w:rPr>
        <w:t>fiscalizatória</w:t>
      </w:r>
      <w:proofErr w:type="spellEnd"/>
      <w:r w:rsidRPr="006636E8">
        <w:rPr>
          <w:rStyle w:val="nfase"/>
          <w:rFonts w:ascii="Verdana" w:eastAsiaTheme="majorEastAsia" w:hAnsi="Verdana" w:cs="Arial"/>
          <w:i w:val="0"/>
          <w:color w:val="222222"/>
          <w:sz w:val="20"/>
          <w:shd w:val="clear" w:color="auto" w:fill="FFFFFF"/>
        </w:rPr>
        <w:t xml:space="preserve"> e decisória de nossa Corte de Contas, tornando, assim, a Ouvidoria, cada vez mais, uma ferramenta de melhoria da gestão, haja vista contribuir para o aprimoramento das instituições públicas, que passam a atuar à luz do princípio da eficiência.</w:t>
      </w:r>
    </w:p>
    <w:p w:rsidR="006636E8" w:rsidRDefault="006636E8" w:rsidP="006636E8">
      <w:pPr>
        <w:jc w:val="both"/>
        <w:rPr>
          <w:rFonts w:cs="Arial"/>
          <w:i/>
          <w:color w:val="222222"/>
          <w:sz w:val="20"/>
        </w:rPr>
      </w:pPr>
    </w:p>
    <w:p w:rsidR="006636E8" w:rsidRDefault="007B3C15" w:rsidP="006636E8">
      <w:pPr>
        <w:jc w:val="both"/>
        <w:rPr>
          <w:rFonts w:cs="Arial"/>
          <w:i/>
          <w:color w:val="222222"/>
          <w:sz w:val="20"/>
        </w:rPr>
      </w:pPr>
      <w:r w:rsidRPr="006636E8">
        <w:rPr>
          <w:rStyle w:val="nfase"/>
          <w:rFonts w:ascii="Verdana" w:eastAsiaTheme="majorEastAsia" w:hAnsi="Verdana" w:cs="Arial"/>
          <w:i w:val="0"/>
          <w:color w:val="222222"/>
          <w:sz w:val="20"/>
          <w:shd w:val="clear" w:color="auto" w:fill="FFFFFF"/>
        </w:rPr>
        <w:t>O Tribunal de Contas de Pernambuco entende as manifestações do público como insumos do processo decisório, como subsídios com potencial de renovação para melhoria da administração pública, como oportunidades de esclarecimento de dúvidas, como possibilidades de realização da transparência dos atos públicos, como, enfim, chance de concretização da justiça, dando aos cidadãos o que lhes pertence.</w:t>
      </w:r>
    </w:p>
    <w:p w:rsidR="006636E8" w:rsidRDefault="006636E8" w:rsidP="006636E8">
      <w:pPr>
        <w:jc w:val="both"/>
        <w:rPr>
          <w:rFonts w:cs="Arial"/>
          <w:i/>
          <w:color w:val="222222"/>
          <w:sz w:val="20"/>
        </w:rPr>
      </w:pPr>
    </w:p>
    <w:p w:rsidR="007B3C15" w:rsidRPr="00D16C7F" w:rsidRDefault="007B3C15" w:rsidP="00D16C7F">
      <w:pPr>
        <w:jc w:val="both"/>
        <w:rPr>
          <w:rFonts w:ascii="Verdana" w:eastAsiaTheme="majorEastAsia" w:hAnsi="Verdana" w:cs="Arial"/>
          <w:iCs/>
          <w:color w:val="222222"/>
          <w:sz w:val="20"/>
          <w:shd w:val="clear" w:color="auto" w:fill="FFFFFF"/>
        </w:rPr>
      </w:pPr>
      <w:r w:rsidRPr="006636E8">
        <w:rPr>
          <w:rStyle w:val="nfase"/>
          <w:rFonts w:ascii="Verdana" w:eastAsiaTheme="majorEastAsia" w:hAnsi="Verdana" w:cs="Arial"/>
          <w:i w:val="0"/>
          <w:color w:val="222222"/>
          <w:sz w:val="20"/>
          <w:shd w:val="clear" w:color="auto" w:fill="FFFFFF"/>
        </w:rPr>
        <w:t xml:space="preserve">Com essas considerações, a comemoração do Dia Nacional do Ouvidor é um evento que vem reforçar a importância do papel desempenhado por esse agente público na consolidação de um espaço institucional de comunicação, orientado pelos mandamentos da abertura e do conhecimento, da empatia e da moralidade. Com </w:t>
      </w:r>
      <w:proofErr w:type="gramStart"/>
      <w:r w:rsidRPr="006636E8">
        <w:rPr>
          <w:rStyle w:val="nfase"/>
          <w:rFonts w:ascii="Verdana" w:eastAsiaTheme="majorEastAsia" w:hAnsi="Verdana" w:cs="Arial"/>
          <w:i w:val="0"/>
          <w:color w:val="222222"/>
          <w:sz w:val="20"/>
          <w:shd w:val="clear" w:color="auto" w:fill="FFFFFF"/>
        </w:rPr>
        <w:t>efeito,</w:t>
      </w:r>
      <w:proofErr w:type="gramEnd"/>
      <w:r w:rsidRPr="006636E8">
        <w:rPr>
          <w:rStyle w:val="nfase"/>
          <w:rFonts w:ascii="Verdana" w:eastAsiaTheme="majorEastAsia" w:hAnsi="Verdana" w:cs="Arial"/>
          <w:i w:val="0"/>
          <w:color w:val="222222"/>
          <w:sz w:val="20"/>
          <w:shd w:val="clear" w:color="auto" w:fill="FFFFFF"/>
        </w:rPr>
        <w:t>“não é bastante ter ouvidos para ouvir o que é dito; é preciso também que haja silêncio dentro da alma”, escreve-nos Fernando Pessoa. A atividade do Ouvidor, pois, abrange não só a técnica, mas a ética, porquanto exige imparcialidade no ouvir e sabedoria no agir. </w:t>
      </w:r>
    </w:p>
    <w:p w:rsidR="007B3C15" w:rsidRDefault="007B3C15" w:rsidP="007B3C15">
      <w:pPr>
        <w:rPr>
          <w:rFonts w:cs="Arial"/>
          <w:color w:val="222222"/>
          <w:sz w:val="19"/>
          <w:szCs w:val="19"/>
        </w:rPr>
      </w:pPr>
    </w:p>
    <w:p w:rsidR="009A6DA4" w:rsidRPr="006636E8" w:rsidRDefault="007B3C15" w:rsidP="006636E8">
      <w:pPr>
        <w:jc w:val="both"/>
        <w:rPr>
          <w:rFonts w:eastAsia="SimSun"/>
          <w:i/>
          <w:sz w:val="20"/>
        </w:rPr>
      </w:pPr>
      <w:r w:rsidRPr="006636E8">
        <w:rPr>
          <w:rStyle w:val="nfase"/>
          <w:rFonts w:ascii="Verdana" w:eastAsiaTheme="majorEastAsia" w:hAnsi="Verdana" w:cs="Arial"/>
          <w:i w:val="0"/>
          <w:color w:val="222222"/>
          <w:sz w:val="20"/>
          <w:shd w:val="clear" w:color="auto" w:fill="FFFFFF"/>
        </w:rPr>
        <w:t>Parabenizamos todos os ouvidores, governamentais ou não governamentais, pelo Dia Nacional do Ouvidor. Graças a essa relevante atividade, o Estado pode desempenhar o papel de tornar a participação social mais eficaz, os insumos mais efetivos e a gestão pública mais eficiente.</w:t>
      </w:r>
    </w:p>
    <w:p w:rsidR="009A6DA4" w:rsidRDefault="009A6DA4" w:rsidP="000430D8">
      <w:pPr>
        <w:rPr>
          <w:rFonts w:eastAsia="SimSun"/>
        </w:rPr>
      </w:pPr>
    </w:p>
    <w:p w:rsidR="00D16C7F" w:rsidRDefault="00D16C7F" w:rsidP="007B3C15">
      <w:pPr>
        <w:pStyle w:val="Ttulo1"/>
        <w:shd w:val="clear" w:color="auto" w:fill="FFFFFF"/>
        <w:spacing w:before="0" w:after="300"/>
        <w:jc w:val="center"/>
        <w:rPr>
          <w:rFonts w:ascii="roboto_slabregular" w:hAnsi="roboto_slabregular"/>
          <w:bCs w:val="0"/>
          <w:u w:val="single"/>
        </w:rPr>
      </w:pPr>
    </w:p>
    <w:p w:rsidR="00CC304B" w:rsidRDefault="00CC304B" w:rsidP="00CC304B">
      <w:pPr>
        <w:rPr>
          <w:lang w:eastAsia="en-US"/>
        </w:rPr>
      </w:pPr>
    </w:p>
    <w:p w:rsidR="00CC304B" w:rsidRDefault="00CC304B" w:rsidP="00CC304B">
      <w:pPr>
        <w:rPr>
          <w:lang w:eastAsia="en-US"/>
        </w:rPr>
      </w:pPr>
    </w:p>
    <w:p w:rsidR="00CC304B" w:rsidRPr="00CC304B" w:rsidRDefault="00CC304B" w:rsidP="00CC304B">
      <w:pPr>
        <w:rPr>
          <w:lang w:eastAsia="en-US"/>
        </w:rPr>
      </w:pPr>
    </w:p>
    <w:p w:rsidR="007B3C15" w:rsidRDefault="007B3C15" w:rsidP="007B3C15">
      <w:pPr>
        <w:pStyle w:val="Ttulo1"/>
        <w:shd w:val="clear" w:color="auto" w:fill="FFFFFF"/>
        <w:spacing w:before="0" w:after="300"/>
        <w:jc w:val="center"/>
        <w:rPr>
          <w:rFonts w:ascii="roboto_slabregular" w:hAnsi="roboto_slabregular"/>
          <w:bCs w:val="0"/>
          <w:u w:val="single"/>
        </w:rPr>
      </w:pPr>
      <w:r>
        <w:rPr>
          <w:rFonts w:ascii="roboto_slabregular" w:hAnsi="roboto_slabregular"/>
          <w:bCs w:val="0"/>
          <w:u w:val="single"/>
        </w:rPr>
        <w:lastRenderedPageBreak/>
        <w:t>TCE recebe visita de representante da Ouvidoria do TCU</w:t>
      </w:r>
    </w:p>
    <w:p w:rsidR="007B3C15" w:rsidRDefault="007B3C15" w:rsidP="007B3C15">
      <w:pPr>
        <w:pStyle w:val="NormalWeb"/>
        <w:shd w:val="clear" w:color="auto" w:fill="FFFFFF"/>
        <w:spacing w:before="0" w:beforeAutospacing="0" w:after="300" w:afterAutospacing="0" w:line="375" w:lineRule="atLeast"/>
        <w:jc w:val="center"/>
        <w:rPr>
          <w:rFonts w:ascii="Verdana" w:hAnsi="Verdana"/>
          <w:color w:val="333333"/>
          <w:sz w:val="21"/>
          <w:szCs w:val="21"/>
        </w:rPr>
      </w:pPr>
      <w:r>
        <w:rPr>
          <w:rFonts w:ascii="Verdana" w:hAnsi="Verdana"/>
          <w:noProof/>
          <w:color w:val="333333"/>
          <w:sz w:val="21"/>
          <w:szCs w:val="21"/>
        </w:rPr>
        <w:drawing>
          <wp:inline distT="0" distB="0" distL="0" distR="0">
            <wp:extent cx="4210050" cy="2609850"/>
            <wp:effectExtent l="19050" t="0" r="0" b="0"/>
            <wp:docPr id="39"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srcRect/>
                    <a:stretch>
                      <a:fillRect/>
                    </a:stretch>
                  </pic:blipFill>
                  <pic:spPr bwMode="auto">
                    <a:xfrm>
                      <a:off x="0" y="0"/>
                      <a:ext cx="4210050" cy="2609850"/>
                    </a:xfrm>
                    <a:prstGeom prst="rect">
                      <a:avLst/>
                    </a:prstGeom>
                    <a:noFill/>
                    <a:ln w="9525">
                      <a:noFill/>
                      <a:miter lim="800000"/>
                      <a:headEnd/>
                      <a:tailEnd/>
                    </a:ln>
                  </pic:spPr>
                </pic:pic>
              </a:graphicData>
            </a:graphic>
          </wp:inline>
        </w:drawing>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A servidora Cláudia Gonçalves Mancebo, chefe da Ouvidoria do Tribunal de Contas da União, esteve na sede do TCE-PE, na manhã da última quinta-feira (14), para fazer uma visita técnica à sua Ouvidoria. Ela foi recepcionada pela conselheira ouvidora Teresa </w:t>
      </w:r>
      <w:proofErr w:type="spellStart"/>
      <w:r>
        <w:rPr>
          <w:rFonts w:ascii="Verdana" w:hAnsi="Verdana"/>
          <w:color w:val="333333"/>
          <w:sz w:val="21"/>
          <w:szCs w:val="21"/>
        </w:rPr>
        <w:t>Duere</w:t>
      </w:r>
      <w:proofErr w:type="spellEnd"/>
      <w:r>
        <w:rPr>
          <w:rFonts w:ascii="Verdana" w:hAnsi="Verdana"/>
          <w:color w:val="333333"/>
          <w:sz w:val="21"/>
          <w:szCs w:val="21"/>
        </w:rPr>
        <w:t>, e pelo coordenador, Eduardo Neves.</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Na visita, Cláudia Mancebo demonstrou total interesse em conhecer detalhes do trabalho que vem sendo </w:t>
      </w:r>
      <w:proofErr w:type="gramStart"/>
      <w:r>
        <w:rPr>
          <w:rFonts w:ascii="Verdana" w:hAnsi="Verdana"/>
          <w:color w:val="333333"/>
          <w:sz w:val="21"/>
          <w:szCs w:val="21"/>
        </w:rPr>
        <w:t>realizado</w:t>
      </w:r>
      <w:proofErr w:type="gramEnd"/>
      <w:r>
        <w:rPr>
          <w:rFonts w:ascii="Verdana" w:hAnsi="Verdana"/>
          <w:color w:val="333333"/>
          <w:sz w:val="21"/>
          <w:szCs w:val="21"/>
        </w:rPr>
        <w:t xml:space="preserve"> pela Ouvidoria do TCE-PE, a mais antiga no âmbito dos Tribunais de Contas brasileiros. A conversa versou sobre temas como a participação da Ouvidoria no Planejamento Estratégico do Tribunal, passando pelos Projetos desenvolvidos nos últimos anos, até os atos normativos que regulamentam internamente as ações do setor.</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“Apresentamos os indicadores estratégicos e de contribuição, as ações definidas e desenvolvidas nos Projetos Parcerias Regionais Permanentes, Auditoria Social e Governança Cidadã, bem como a Assistente Virtual do TCE, além de orientações sobre o portal Tome Conta, enquanto ferramenta que fortalece o exercício da cidadania e, muitas vezes, tem servido de fonte para a proposição de manifestações”, declarou Eduardo Neves. </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lastRenderedPageBreak/>
        <w:t>Na oportunidade, os gerentes também trocaram informações sobre a pauta dos eventos envolvendo as Ouvidorias dos Tribunais de Contas, que estão previstos para acontecer no segundo semestre deste ano.</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Style w:val="Forte"/>
          <w:rFonts w:ascii="Verdana" w:hAnsi="Verdana"/>
          <w:color w:val="333333"/>
          <w:sz w:val="21"/>
          <w:szCs w:val="21"/>
        </w:rPr>
        <w:t>CONVITE – </w:t>
      </w:r>
      <w:r>
        <w:rPr>
          <w:rFonts w:ascii="Verdana" w:hAnsi="Verdana"/>
          <w:color w:val="333333"/>
          <w:sz w:val="21"/>
          <w:szCs w:val="21"/>
        </w:rPr>
        <w:t xml:space="preserve">O Presidente do Instituto Rui Barbosa, Conselheiro Ivan </w:t>
      </w:r>
      <w:proofErr w:type="spellStart"/>
      <w:r>
        <w:rPr>
          <w:rFonts w:ascii="Verdana" w:hAnsi="Verdana"/>
          <w:color w:val="333333"/>
          <w:sz w:val="21"/>
          <w:szCs w:val="21"/>
        </w:rPr>
        <w:t>Lelis</w:t>
      </w:r>
      <w:proofErr w:type="spellEnd"/>
      <w:r>
        <w:rPr>
          <w:rFonts w:ascii="Verdana" w:hAnsi="Verdana"/>
          <w:color w:val="333333"/>
          <w:sz w:val="21"/>
          <w:szCs w:val="21"/>
        </w:rPr>
        <w:t xml:space="preserve"> Bonilha, convidou a Ouvidoria do TCE-PE, por meio do Ofício nº 143/2018 IRB,  para participar do Encontro Técnico das Ouvidorias, no dia 13/08/2018, das 09h30 às 17h00, no Instituto </w:t>
      </w:r>
      <w:proofErr w:type="spellStart"/>
      <w:r>
        <w:rPr>
          <w:rFonts w:ascii="Verdana" w:hAnsi="Verdana"/>
          <w:color w:val="333333"/>
          <w:sz w:val="21"/>
          <w:szCs w:val="21"/>
        </w:rPr>
        <w:t>Serzedello</w:t>
      </w:r>
      <w:proofErr w:type="spellEnd"/>
      <w:r>
        <w:rPr>
          <w:rFonts w:ascii="Verdana" w:hAnsi="Verdana"/>
          <w:color w:val="333333"/>
          <w:sz w:val="21"/>
          <w:szCs w:val="21"/>
        </w:rPr>
        <w:t xml:space="preserve"> Corrêa - ISC, Escola Superior do Tribunal de Contas do TCU, Brasília-DF.</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 xml:space="preserve">Já a convite do Vice-Presidente de Desenvolvimento do Controle Externo da ATRICON, conselheiro Carlos </w:t>
      </w:r>
      <w:proofErr w:type="spellStart"/>
      <w:r>
        <w:rPr>
          <w:rFonts w:ascii="Verdana" w:hAnsi="Verdana"/>
          <w:color w:val="333333"/>
          <w:sz w:val="21"/>
          <w:szCs w:val="21"/>
        </w:rPr>
        <w:t>Ranna</w:t>
      </w:r>
      <w:proofErr w:type="spellEnd"/>
      <w:r>
        <w:rPr>
          <w:rFonts w:ascii="Verdana" w:hAnsi="Verdana"/>
          <w:color w:val="333333"/>
          <w:sz w:val="21"/>
          <w:szCs w:val="21"/>
        </w:rPr>
        <w:t xml:space="preserve"> (TCE-ES), a Ouvidoria do TCE-PE comporá o grupo de trabalho do projeto 1.4. </w:t>
      </w:r>
      <w:proofErr w:type="gramStart"/>
      <w:r>
        <w:rPr>
          <w:rFonts w:ascii="Verdana" w:hAnsi="Verdana"/>
          <w:color w:val="333333"/>
          <w:sz w:val="21"/>
          <w:szCs w:val="21"/>
        </w:rPr>
        <w:t>da</w:t>
      </w:r>
      <w:proofErr w:type="gramEnd"/>
      <w:r>
        <w:rPr>
          <w:rFonts w:ascii="Verdana" w:hAnsi="Verdana"/>
          <w:color w:val="333333"/>
          <w:sz w:val="21"/>
          <w:szCs w:val="21"/>
        </w:rPr>
        <w:t xml:space="preserve"> </w:t>
      </w:r>
      <w:proofErr w:type="spellStart"/>
      <w:r>
        <w:rPr>
          <w:rFonts w:ascii="Verdana" w:hAnsi="Verdana"/>
          <w:color w:val="333333"/>
          <w:sz w:val="21"/>
          <w:szCs w:val="21"/>
        </w:rPr>
        <w:t>Atricon</w:t>
      </w:r>
      <w:proofErr w:type="spellEnd"/>
      <w:r>
        <w:rPr>
          <w:rFonts w:ascii="Verdana" w:hAnsi="Verdana"/>
          <w:color w:val="333333"/>
          <w:sz w:val="21"/>
          <w:szCs w:val="21"/>
        </w:rPr>
        <w:t xml:space="preserve"> (Aprimoramento da Atuação das Ouvidorias dos Tribunais de Contas), que faz parte do portfólio de projetos do Plano Estratégico 2018-2023 e do Plano de Gestão 2018-2019 da Associação. </w:t>
      </w:r>
      <w:proofErr w:type="gramStart"/>
      <w:r>
        <w:rPr>
          <w:rFonts w:ascii="Verdana" w:hAnsi="Verdana"/>
          <w:color w:val="333333"/>
          <w:sz w:val="21"/>
          <w:szCs w:val="21"/>
        </w:rPr>
        <w:t>A 1ª reunião será realizada na Ouvidoria do TCU, no segundo semestre, tendo-se como pauta preliminar a definição das responsabilidades pelas entregas constantes do projeto citado, como por exemplo: I) Viabilizar a aplicação da Lei 13.460/2017 (manual de implantação); II)</w:t>
      </w:r>
      <w:proofErr w:type="gramEnd"/>
      <w:r>
        <w:rPr>
          <w:rFonts w:ascii="Verdana" w:hAnsi="Verdana"/>
          <w:color w:val="333333"/>
          <w:sz w:val="21"/>
          <w:szCs w:val="21"/>
        </w:rPr>
        <w:t xml:space="preserve"> Propor modelo de resolução de obediência à LAI no âmbito dos TCS; III) Propor padronização dos serviços de Ouvidoria dos TCS; IV) Elaborar Cartilha de boas práticas, contendo objetivos, normativos e instrumentos das Ouvidorias nos TCS; V) Acompanhar o cumprimento dos itens de avaliação do MMD-TC (metas e indicadores para atuação das ouvidorias dos TCS).</w:t>
      </w:r>
    </w:p>
    <w:p w:rsidR="007B3C15" w:rsidRPr="007B3C15" w:rsidRDefault="007B3C15" w:rsidP="007B3C15">
      <w:pPr>
        <w:rPr>
          <w:lang w:eastAsia="en-US"/>
        </w:rPr>
      </w:pPr>
    </w:p>
    <w:p w:rsidR="007B3C15" w:rsidRPr="009A6DA4" w:rsidRDefault="007B3C15" w:rsidP="007B3C15">
      <w:pPr>
        <w:pStyle w:val="Ttulo1"/>
        <w:shd w:val="clear" w:color="auto" w:fill="FFFFFF"/>
        <w:spacing w:before="0" w:after="300"/>
        <w:jc w:val="center"/>
        <w:rPr>
          <w:rFonts w:ascii="roboto_slabregular" w:hAnsi="roboto_slabregular"/>
          <w:bCs w:val="0"/>
          <w:color w:val="333333"/>
          <w:u w:val="single"/>
        </w:rPr>
      </w:pPr>
      <w:r>
        <w:rPr>
          <w:rFonts w:ascii="roboto_slabregular" w:hAnsi="roboto_slabregular"/>
          <w:bCs w:val="0"/>
          <w:u w:val="single"/>
        </w:rPr>
        <w:lastRenderedPageBreak/>
        <w:t>Entra em vigor a Lei de Defesa dos Usuários dos Serviços Públicos</w:t>
      </w:r>
    </w:p>
    <w:p w:rsidR="007B3C15" w:rsidRDefault="007B3C15" w:rsidP="007B3C15">
      <w:pPr>
        <w:jc w:val="center"/>
        <w:rPr>
          <w:rFonts w:eastAsia="SimSun"/>
        </w:rPr>
      </w:pPr>
      <w:r>
        <w:rPr>
          <w:rFonts w:eastAsia="SimSun"/>
          <w:noProof/>
        </w:rPr>
        <w:drawing>
          <wp:inline distT="0" distB="0" distL="0" distR="0">
            <wp:extent cx="3933825" cy="2476500"/>
            <wp:effectExtent l="19050" t="0" r="9525" b="0"/>
            <wp:docPr id="40"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3933825" cy="2476500"/>
                    </a:xfrm>
                    <a:prstGeom prst="rect">
                      <a:avLst/>
                    </a:prstGeom>
                    <a:noFill/>
                    <a:ln w="9525">
                      <a:noFill/>
                      <a:miter lim="800000"/>
                      <a:headEnd/>
                      <a:tailEnd/>
                    </a:ln>
                  </pic:spPr>
                </pic:pic>
              </a:graphicData>
            </a:graphic>
          </wp:inline>
        </w:drawing>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Na última sexta-feira (22), entrou em </w:t>
      </w:r>
      <w:hyperlink r:id="rId35" w:tgtFrame="_blank" w:history="1">
        <w:r>
          <w:rPr>
            <w:rStyle w:val="Hyperlink"/>
            <w:rFonts w:ascii="Verdana" w:hAnsi="Verdana"/>
            <w:color w:val="428BCA"/>
            <w:sz w:val="21"/>
            <w:szCs w:val="21"/>
            <w:u w:val="none"/>
          </w:rPr>
          <w:t>vigor a Lei 13.460/2017</w:t>
        </w:r>
      </w:hyperlink>
      <w:r>
        <w:rPr>
          <w:rFonts w:ascii="Verdana" w:hAnsi="Verdana"/>
          <w:color w:val="333333"/>
          <w:sz w:val="21"/>
          <w:szCs w:val="21"/>
        </w:rPr>
        <w:t>, que dispõe sobre a participação, proteção e defesa dos usuários dos serviços públicos.</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Segundo o cronograma, ela passará a valer, preliminarmente, para o primeiro grupo formado por 75 entes da Federação, União, todos os Estados e os Municípios acima de 500 mil habitantes, os quais, de início, já abrangem 61 milhões de brasileiros. Em 18 de dezembro de 2018, a Lei passa a vigorar nos Municípios acima de 100 mil habitantes (Executivo e Legislativo). E o grande impacto nacional, ocorrerá em 16 de junho do próximo ano, quando todos os demais Municípios precisarão se adequar à Lei.  </w:t>
      </w:r>
      <w:r>
        <w:rPr>
          <w:rFonts w:ascii="open_sansregular" w:hAnsi="open_sansregular"/>
          <w:color w:val="333333"/>
          <w:sz w:val="21"/>
          <w:szCs w:val="21"/>
        </w:rPr>
        <w:br/>
      </w:r>
      <w:r>
        <w:rPr>
          <w:rFonts w:ascii="open_sansregular" w:hAnsi="open_sansregular"/>
          <w:color w:val="333333"/>
          <w:sz w:val="21"/>
          <w:szCs w:val="21"/>
        </w:rPr>
        <w:br/>
      </w:r>
      <w:r>
        <w:rPr>
          <w:rFonts w:ascii="Verdana" w:hAnsi="Verdana"/>
          <w:color w:val="333333"/>
          <w:sz w:val="21"/>
          <w:szCs w:val="21"/>
        </w:rPr>
        <w:t>Trata-se de uma demanda antiga, prevista na Constituição Federal, desde 1998, com o advento da Emenda Constitucional nº 19, que, em caráter programático, estabeleceu a necessidade de regulamentação das formas de participação dos usuários, a fim de que eles possam atuar diretamente em face dos serviços prestados pelo Estado. </w:t>
      </w:r>
      <w:r>
        <w:rPr>
          <w:rFonts w:ascii="open_sansregular" w:hAnsi="open_sansregular"/>
          <w:color w:val="333333"/>
          <w:sz w:val="21"/>
          <w:szCs w:val="21"/>
        </w:rPr>
        <w:br/>
      </w:r>
      <w:r>
        <w:rPr>
          <w:rFonts w:ascii="open_sansregular" w:hAnsi="open_sansregular"/>
          <w:color w:val="333333"/>
          <w:sz w:val="21"/>
          <w:szCs w:val="21"/>
        </w:rPr>
        <w:br/>
      </w:r>
      <w:r>
        <w:rPr>
          <w:rFonts w:ascii="Verdana" w:hAnsi="Verdana"/>
          <w:color w:val="333333"/>
          <w:sz w:val="21"/>
          <w:szCs w:val="21"/>
        </w:rPr>
        <w:t>Dentre as inovações, destacam-se as seguintes:</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i) os órgãos públicos devem publicar um quadro geral dos serviços ofertados aos usuários, através da carta de serviços, contendo a relação dos serviços que oferta, o seu detalhamento, bem como as respectivas formas de acesso;</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proofErr w:type="gramStart"/>
      <w:r>
        <w:rPr>
          <w:rFonts w:ascii="Verdana" w:hAnsi="Verdana"/>
          <w:color w:val="333333"/>
          <w:sz w:val="21"/>
          <w:szCs w:val="21"/>
        </w:rPr>
        <w:lastRenderedPageBreak/>
        <w:t>ii</w:t>
      </w:r>
      <w:proofErr w:type="gramEnd"/>
      <w:r>
        <w:rPr>
          <w:rFonts w:ascii="Verdana" w:hAnsi="Verdana"/>
          <w:color w:val="333333"/>
          <w:sz w:val="21"/>
          <w:szCs w:val="21"/>
        </w:rPr>
        <w:t>) os serviços devem ter critérios de qualidade, para que possam ser aprimorados sistematicamente, através de um mecanismo de avaliação continuada, a título de satisfação do cliente;</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iii) todo órgão público deverá disponibilizar um meio, por intermédio do qual os cidadãos possam se manifestar, sendo a Ouvidoria o principal instrumento de participação dos usuários no âmbito público;</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iv) o poder público deverá utilizar o máximo de soluções tecnológicas possível, para concretizar os mecanismos legais;</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v) a criação de conselhos dos usuários de serviços públicos, de modo que a sociedade civil tenha a permissão de se organizar para participar na avaliação dos serviços, propor melhorias na prestação dos serviços, contribuir para a definição de diretrizes do atendimento ao público, além de acompanhar a qualidade das atividades da Ouvidoria.</w:t>
      </w:r>
      <w:r>
        <w:rPr>
          <w:rFonts w:ascii="open_sansregular" w:hAnsi="open_sansregular"/>
          <w:color w:val="333333"/>
          <w:sz w:val="21"/>
          <w:szCs w:val="21"/>
        </w:rPr>
        <w:br/>
      </w:r>
      <w:r>
        <w:rPr>
          <w:rFonts w:ascii="open_sansregular" w:hAnsi="open_sansregular"/>
          <w:color w:val="333333"/>
          <w:sz w:val="21"/>
          <w:szCs w:val="21"/>
        </w:rPr>
        <w:br/>
      </w:r>
      <w:r>
        <w:rPr>
          <w:rStyle w:val="Forte"/>
          <w:rFonts w:ascii="Verdana" w:eastAsiaTheme="majorEastAsia" w:hAnsi="Verdana"/>
          <w:color w:val="333333"/>
          <w:sz w:val="21"/>
          <w:szCs w:val="21"/>
        </w:rPr>
        <w:t>AÇÃO CONJUNTA –</w:t>
      </w:r>
      <w:r>
        <w:rPr>
          <w:rFonts w:ascii="Verdana" w:hAnsi="Verdana"/>
          <w:color w:val="333333"/>
          <w:sz w:val="21"/>
          <w:szCs w:val="21"/>
        </w:rPr>
        <w:t xml:space="preserve"> A ouvidora do TCE-PE, Conselheira Teresa </w:t>
      </w:r>
      <w:proofErr w:type="spellStart"/>
      <w:r>
        <w:rPr>
          <w:rFonts w:ascii="Verdana" w:hAnsi="Verdana"/>
          <w:color w:val="333333"/>
          <w:sz w:val="21"/>
          <w:szCs w:val="21"/>
        </w:rPr>
        <w:t>Duere</w:t>
      </w:r>
      <w:proofErr w:type="spellEnd"/>
      <w:r>
        <w:rPr>
          <w:rFonts w:ascii="Verdana" w:hAnsi="Verdana"/>
          <w:color w:val="333333"/>
          <w:sz w:val="21"/>
          <w:szCs w:val="21"/>
        </w:rPr>
        <w:t xml:space="preserve">, integra o grupo de trabalho da </w:t>
      </w:r>
      <w:proofErr w:type="spellStart"/>
      <w:r>
        <w:rPr>
          <w:rFonts w:ascii="Verdana" w:hAnsi="Verdana"/>
          <w:color w:val="333333"/>
          <w:sz w:val="21"/>
          <w:szCs w:val="21"/>
        </w:rPr>
        <w:t>Atricon</w:t>
      </w:r>
      <w:proofErr w:type="spellEnd"/>
      <w:r>
        <w:rPr>
          <w:rFonts w:ascii="Verdana" w:hAnsi="Verdana"/>
          <w:color w:val="333333"/>
          <w:sz w:val="21"/>
          <w:szCs w:val="21"/>
        </w:rPr>
        <w:t xml:space="preserve"> que trata do Aprimoramento da Atuação das Ouvidorias dos Tribunais de Contas, proposto pelo Vice-Presidente de Desenvolvimento do Controle Externo da Associação os Membros dos Tribunais de Contas do Brasil (</w:t>
      </w:r>
      <w:proofErr w:type="spellStart"/>
      <w:r>
        <w:rPr>
          <w:rFonts w:ascii="Verdana" w:hAnsi="Verdana"/>
          <w:color w:val="333333"/>
          <w:sz w:val="21"/>
          <w:szCs w:val="21"/>
        </w:rPr>
        <w:t>Atricon</w:t>
      </w:r>
      <w:proofErr w:type="spellEnd"/>
      <w:r>
        <w:rPr>
          <w:rFonts w:ascii="Verdana" w:hAnsi="Verdana"/>
          <w:color w:val="333333"/>
          <w:sz w:val="21"/>
          <w:szCs w:val="21"/>
        </w:rPr>
        <w:t xml:space="preserve">) conselheiro Carlos </w:t>
      </w:r>
      <w:proofErr w:type="spellStart"/>
      <w:r>
        <w:rPr>
          <w:rFonts w:ascii="Verdana" w:hAnsi="Verdana"/>
          <w:color w:val="333333"/>
          <w:sz w:val="21"/>
          <w:szCs w:val="21"/>
        </w:rPr>
        <w:t>Ranna</w:t>
      </w:r>
      <w:proofErr w:type="spellEnd"/>
      <w:r>
        <w:rPr>
          <w:rFonts w:ascii="Verdana" w:hAnsi="Verdana"/>
          <w:color w:val="333333"/>
          <w:sz w:val="21"/>
          <w:szCs w:val="21"/>
        </w:rPr>
        <w:t xml:space="preserve"> (TCE-ES).</w:t>
      </w:r>
    </w:p>
    <w:p w:rsidR="007B3C15" w:rsidRDefault="007B3C15" w:rsidP="007B3C15">
      <w:pPr>
        <w:pStyle w:val="NormalWeb"/>
        <w:shd w:val="clear" w:color="auto" w:fill="FFFFFF"/>
        <w:spacing w:before="0" w:beforeAutospacing="0" w:after="300" w:afterAutospacing="0" w:line="375" w:lineRule="atLeast"/>
        <w:jc w:val="both"/>
        <w:rPr>
          <w:rFonts w:ascii="open_sansregular" w:hAnsi="open_sansregular"/>
          <w:color w:val="333333"/>
          <w:sz w:val="21"/>
          <w:szCs w:val="21"/>
        </w:rPr>
      </w:pPr>
      <w:r>
        <w:rPr>
          <w:rFonts w:ascii="Verdana" w:hAnsi="Verdana"/>
          <w:color w:val="333333"/>
          <w:sz w:val="21"/>
          <w:szCs w:val="21"/>
        </w:rPr>
        <w:t>A 1ª reunião será realizada, no segundo semestre, em Brasília, e tem como um dos itens da pauta a entrega referente ao manual de implantação da Lei 13.460/2017, no âmbito dos Tribunais de Contas.</w:t>
      </w:r>
    </w:p>
    <w:p w:rsidR="007B3C15" w:rsidRDefault="007B3C15" w:rsidP="000430D8">
      <w:pPr>
        <w:rPr>
          <w:rFonts w:eastAsia="SimSun"/>
        </w:rPr>
      </w:pPr>
    </w:p>
    <w:p w:rsidR="002D6D72" w:rsidRDefault="002D6D72" w:rsidP="000430D8">
      <w:pPr>
        <w:rPr>
          <w:rFonts w:eastAsia="SimSun"/>
        </w:rPr>
      </w:pPr>
    </w:p>
    <w:p w:rsidR="002D6D72" w:rsidRDefault="002D6D72" w:rsidP="000430D8">
      <w:pPr>
        <w:rPr>
          <w:rFonts w:eastAsia="SimSun"/>
        </w:rPr>
      </w:pPr>
    </w:p>
    <w:p w:rsidR="002D6D72" w:rsidRDefault="002D6D72" w:rsidP="000430D8">
      <w:pPr>
        <w:rPr>
          <w:rFonts w:eastAsia="SimSun"/>
        </w:rPr>
      </w:pPr>
    </w:p>
    <w:p w:rsidR="002D6D72" w:rsidRDefault="002D6D72" w:rsidP="000430D8">
      <w:pPr>
        <w:rPr>
          <w:rFonts w:eastAsia="SimSun"/>
        </w:rPr>
      </w:pPr>
    </w:p>
    <w:p w:rsidR="002D6D72" w:rsidRDefault="002D6D72" w:rsidP="000430D8">
      <w:pPr>
        <w:rPr>
          <w:rFonts w:eastAsia="SimSun"/>
        </w:rPr>
      </w:pPr>
    </w:p>
    <w:p w:rsidR="002D6D72" w:rsidRDefault="002D6D72" w:rsidP="000430D8">
      <w:pPr>
        <w:rPr>
          <w:rFonts w:eastAsia="SimSun"/>
        </w:rPr>
      </w:pPr>
    </w:p>
    <w:p w:rsidR="002D6D72" w:rsidRDefault="002D6D72" w:rsidP="000430D8">
      <w:pPr>
        <w:rPr>
          <w:rFonts w:eastAsia="SimSun"/>
        </w:rPr>
      </w:pPr>
    </w:p>
    <w:p w:rsidR="002D6D72" w:rsidRDefault="002D6D72" w:rsidP="000430D8">
      <w:pPr>
        <w:rPr>
          <w:rFonts w:eastAsia="SimSun"/>
        </w:rPr>
      </w:pPr>
    </w:p>
    <w:p w:rsidR="002D6D72" w:rsidRDefault="002D6D72" w:rsidP="000430D8">
      <w:pPr>
        <w:rPr>
          <w:rFonts w:eastAsia="SimSun"/>
        </w:rPr>
      </w:pPr>
    </w:p>
    <w:p w:rsidR="007B3C15" w:rsidRPr="000430D8" w:rsidRDefault="007B3C15" w:rsidP="000430D8">
      <w:pPr>
        <w:rPr>
          <w:rFonts w:eastAsia="SimSun"/>
        </w:rPr>
      </w:pPr>
    </w:p>
    <w:p w:rsidR="00A4258A" w:rsidRPr="005B6E68" w:rsidRDefault="00274426" w:rsidP="005B6E68">
      <w:pPr>
        <w:pStyle w:val="Corpodotexto"/>
        <w:shd w:val="clear" w:color="auto" w:fill="EFEFEF"/>
        <w:rPr>
          <w:rFonts w:ascii="Times New Roman" w:hAnsi="Times New Roman"/>
          <w:b/>
        </w:rPr>
      </w:pPr>
      <w:r>
        <w:rPr>
          <w:rFonts w:ascii="Times New Roman" w:hAnsi="Times New Roman"/>
          <w:b/>
        </w:rPr>
        <w:lastRenderedPageBreak/>
        <w:t>6</w:t>
      </w:r>
      <w:r w:rsidR="0013278D">
        <w:rPr>
          <w:rFonts w:ascii="Times New Roman" w:hAnsi="Times New Roman"/>
          <w:b/>
        </w:rPr>
        <w:t>. CONSIDERAÇÕES FINAIS</w:t>
      </w:r>
    </w:p>
    <w:p w:rsidR="003A069F" w:rsidRDefault="003A069F" w:rsidP="003A069F">
      <w:pPr>
        <w:pStyle w:val="Default"/>
      </w:pPr>
    </w:p>
    <w:p w:rsidR="005B6E68" w:rsidRPr="005B6E68" w:rsidRDefault="00B378AC" w:rsidP="008E4543">
      <w:pPr>
        <w:spacing w:line="360" w:lineRule="auto"/>
        <w:ind w:firstLine="363"/>
        <w:jc w:val="both"/>
        <w:rPr>
          <w:rFonts w:ascii="Times New Roman" w:hAnsi="Times New Roman"/>
        </w:rPr>
      </w:pPr>
      <w:r>
        <w:rPr>
          <w:rFonts w:ascii="Times New Roman" w:hAnsi="Times New Roman"/>
        </w:rPr>
        <w:t>Da leitura deste relatório, depreende-se</w:t>
      </w:r>
      <w:r w:rsidR="008E4543">
        <w:rPr>
          <w:rFonts w:ascii="Times New Roman" w:hAnsi="Times New Roman"/>
        </w:rPr>
        <w:t>,</w:t>
      </w:r>
      <w:r>
        <w:rPr>
          <w:rFonts w:ascii="Times New Roman" w:hAnsi="Times New Roman"/>
        </w:rPr>
        <w:t xml:space="preserve"> que a</w:t>
      </w:r>
      <w:r w:rsidR="005B6E68" w:rsidRPr="005B6E68">
        <w:rPr>
          <w:rFonts w:ascii="Times New Roman" w:hAnsi="Times New Roman"/>
        </w:rPr>
        <w:t xml:space="preserve"> Ouvidoria do TCE-PE te</w:t>
      </w:r>
      <w:r w:rsidR="00EE13DC">
        <w:rPr>
          <w:rFonts w:ascii="Times New Roman" w:hAnsi="Times New Roman"/>
        </w:rPr>
        <w:t>m atuado</w:t>
      </w:r>
      <w:r w:rsidR="005B6E68" w:rsidRPr="005B6E68">
        <w:rPr>
          <w:rFonts w:ascii="Times New Roman" w:hAnsi="Times New Roman"/>
        </w:rPr>
        <w:t xml:space="preserve"> no sentido de manter a excelência do alto</w:t>
      </w:r>
      <w:r w:rsidR="00EE13DC">
        <w:rPr>
          <w:rFonts w:ascii="Times New Roman" w:hAnsi="Times New Roman"/>
        </w:rPr>
        <w:t xml:space="preserve"> padrão da imagem </w:t>
      </w:r>
      <w:r>
        <w:rPr>
          <w:rFonts w:ascii="Times New Roman" w:hAnsi="Times New Roman"/>
        </w:rPr>
        <w:t xml:space="preserve">institucional </w:t>
      </w:r>
      <w:r w:rsidR="00EE13DC">
        <w:rPr>
          <w:rFonts w:ascii="Times New Roman" w:hAnsi="Times New Roman"/>
        </w:rPr>
        <w:t>desta Corte de Contas</w:t>
      </w:r>
      <w:r w:rsidR="005B6E68" w:rsidRPr="005B6E68">
        <w:rPr>
          <w:rFonts w:ascii="Times New Roman" w:hAnsi="Times New Roman"/>
        </w:rPr>
        <w:t xml:space="preserve">. Para tanto, </w:t>
      </w:r>
      <w:r w:rsidR="005B6E68" w:rsidRPr="005B6E68">
        <w:rPr>
          <w:rFonts w:ascii="Times New Roman" w:hAnsi="Times New Roman"/>
          <w:szCs w:val="24"/>
        </w:rPr>
        <w:t>buscamos administrar nossos recursos com austeridade, correção e transparência, cumprindo fielmente com as diretriz</w:t>
      </w:r>
      <w:r w:rsidR="008E4543">
        <w:rPr>
          <w:rFonts w:ascii="Times New Roman" w:hAnsi="Times New Roman"/>
          <w:szCs w:val="24"/>
        </w:rPr>
        <w:t>es determinadas pela nossa</w:t>
      </w:r>
      <w:r w:rsidR="009158AF">
        <w:rPr>
          <w:rFonts w:ascii="Times New Roman" w:hAnsi="Times New Roman"/>
          <w:szCs w:val="24"/>
        </w:rPr>
        <w:t xml:space="preserve"> Ouvidor</w:t>
      </w:r>
      <w:r w:rsidR="008E4543">
        <w:rPr>
          <w:rFonts w:ascii="Times New Roman" w:hAnsi="Times New Roman"/>
          <w:szCs w:val="24"/>
        </w:rPr>
        <w:t xml:space="preserve">a, Conselheira Teresa </w:t>
      </w:r>
      <w:proofErr w:type="spellStart"/>
      <w:r w:rsidR="008E4543">
        <w:rPr>
          <w:rFonts w:ascii="Times New Roman" w:hAnsi="Times New Roman"/>
          <w:szCs w:val="24"/>
        </w:rPr>
        <w:t>Duere</w:t>
      </w:r>
      <w:proofErr w:type="spellEnd"/>
      <w:r w:rsidR="005B6E68" w:rsidRPr="005B6E68">
        <w:rPr>
          <w:rFonts w:ascii="Times New Roman" w:hAnsi="Times New Roman"/>
          <w:szCs w:val="24"/>
        </w:rPr>
        <w:t xml:space="preserve">. </w:t>
      </w:r>
    </w:p>
    <w:p w:rsidR="005B6E68" w:rsidRPr="005B6E68" w:rsidRDefault="005B6E68" w:rsidP="005B6E68">
      <w:pPr>
        <w:spacing w:line="360" w:lineRule="auto"/>
        <w:ind w:firstLine="363"/>
        <w:jc w:val="both"/>
        <w:rPr>
          <w:rFonts w:ascii="Times New Roman" w:hAnsi="Times New Roman"/>
        </w:rPr>
      </w:pPr>
      <w:r w:rsidRPr="005B6E68">
        <w:rPr>
          <w:rFonts w:ascii="Times New Roman" w:hAnsi="Times New Roman"/>
        </w:rPr>
        <w:t>Dedicamos especi</w:t>
      </w:r>
      <w:r w:rsidR="008E4543">
        <w:rPr>
          <w:rFonts w:ascii="Times New Roman" w:hAnsi="Times New Roman"/>
        </w:rPr>
        <w:t>al atenção às ações de mediação</w:t>
      </w:r>
      <w:r w:rsidRPr="005B6E68">
        <w:rPr>
          <w:rFonts w:ascii="Times New Roman" w:hAnsi="Times New Roman"/>
        </w:rPr>
        <w:t xml:space="preserve"> de conflitos entre os cidadãos e os órgãos externos jurisdicionados, evitando, sempre que possível, a intervenção das áreas do Tribunal, através de ações pedagógicas informativas que neutralizam os dissensos verificados. </w:t>
      </w:r>
    </w:p>
    <w:p w:rsidR="005B6E68" w:rsidRPr="005B6E68" w:rsidRDefault="005B6E68" w:rsidP="005B6E68">
      <w:pPr>
        <w:spacing w:line="360" w:lineRule="auto"/>
        <w:ind w:firstLine="363"/>
        <w:jc w:val="both"/>
        <w:rPr>
          <w:rFonts w:ascii="Times New Roman" w:hAnsi="Times New Roman"/>
        </w:rPr>
      </w:pPr>
      <w:r w:rsidRPr="005B6E68">
        <w:rPr>
          <w:rFonts w:ascii="Times New Roman" w:hAnsi="Times New Roman"/>
        </w:rPr>
        <w:t>Ademais, a mudança de perspectiva quanto ao tratamento das demandas genéricas, que comunicam irregularidades sobre atos de gestão, tem estabelecido</w:t>
      </w:r>
      <w:r w:rsidR="008E4543">
        <w:rPr>
          <w:rFonts w:ascii="Times New Roman" w:hAnsi="Times New Roman"/>
        </w:rPr>
        <w:t xml:space="preserve"> uma forte parceria com os seg</w:t>
      </w:r>
      <w:r w:rsidRPr="005B6E68">
        <w:rPr>
          <w:rFonts w:ascii="Times New Roman" w:hAnsi="Times New Roman"/>
        </w:rPr>
        <w:t>mentos competentes da C</w:t>
      </w:r>
      <w:r w:rsidR="00EE13DC">
        <w:rPr>
          <w:rFonts w:ascii="Times New Roman" w:hAnsi="Times New Roman"/>
        </w:rPr>
        <w:t>oordenador</w:t>
      </w:r>
      <w:r w:rsidR="00B378AC">
        <w:rPr>
          <w:rFonts w:ascii="Times New Roman" w:hAnsi="Times New Roman"/>
        </w:rPr>
        <w:t>i</w:t>
      </w:r>
      <w:r w:rsidR="00EE13DC">
        <w:rPr>
          <w:rFonts w:ascii="Times New Roman" w:hAnsi="Times New Roman"/>
        </w:rPr>
        <w:t xml:space="preserve">a de </w:t>
      </w:r>
      <w:r w:rsidRPr="005B6E68">
        <w:rPr>
          <w:rFonts w:ascii="Times New Roman" w:hAnsi="Times New Roman"/>
        </w:rPr>
        <w:t>C</w:t>
      </w:r>
      <w:r w:rsidR="00EE13DC">
        <w:rPr>
          <w:rFonts w:ascii="Times New Roman" w:hAnsi="Times New Roman"/>
        </w:rPr>
        <w:t xml:space="preserve">ontrole </w:t>
      </w:r>
      <w:r w:rsidRPr="005B6E68">
        <w:rPr>
          <w:rFonts w:ascii="Times New Roman" w:hAnsi="Times New Roman"/>
        </w:rPr>
        <w:t>E</w:t>
      </w:r>
      <w:r w:rsidR="00EE13DC">
        <w:rPr>
          <w:rFonts w:ascii="Times New Roman" w:hAnsi="Times New Roman"/>
        </w:rPr>
        <w:t>xterno</w:t>
      </w:r>
      <w:r w:rsidRPr="005B6E68">
        <w:rPr>
          <w:rFonts w:ascii="Times New Roman" w:hAnsi="Times New Roman"/>
        </w:rPr>
        <w:t xml:space="preserve">, o que tem melhorado e facilitado sensivelmente </w:t>
      </w:r>
      <w:proofErr w:type="gramStart"/>
      <w:r w:rsidRPr="005B6E68">
        <w:rPr>
          <w:rFonts w:ascii="Times New Roman" w:hAnsi="Times New Roman"/>
        </w:rPr>
        <w:t>a</w:t>
      </w:r>
      <w:proofErr w:type="gramEnd"/>
      <w:r w:rsidRPr="005B6E68">
        <w:rPr>
          <w:rFonts w:ascii="Times New Roman" w:hAnsi="Times New Roman"/>
        </w:rPr>
        <w:t xml:space="preserve"> tr</w:t>
      </w:r>
      <w:r w:rsidR="00EE13DC">
        <w:rPr>
          <w:rFonts w:ascii="Times New Roman" w:hAnsi="Times New Roman"/>
        </w:rPr>
        <w:t>amitação das demandas e, consegui</w:t>
      </w:r>
      <w:r w:rsidRPr="005B6E68">
        <w:rPr>
          <w:rFonts w:ascii="Times New Roman" w:hAnsi="Times New Roman"/>
        </w:rPr>
        <w:t>ntemente, agilizado a resposta às manifestações recebidas.</w:t>
      </w:r>
    </w:p>
    <w:p w:rsidR="005B6E68" w:rsidRPr="005B6E68" w:rsidRDefault="005B6E68" w:rsidP="005B6E68">
      <w:pPr>
        <w:spacing w:line="360" w:lineRule="auto"/>
        <w:ind w:firstLine="363"/>
        <w:jc w:val="both"/>
        <w:rPr>
          <w:rFonts w:ascii="Times New Roman" w:hAnsi="Times New Roman"/>
        </w:rPr>
      </w:pPr>
      <w:r w:rsidRPr="005B6E68">
        <w:rPr>
          <w:rFonts w:ascii="Times New Roman" w:hAnsi="Times New Roman"/>
        </w:rPr>
        <w:t>Observa-se, ademais, que a atuação cidadã tem ajudado a identificar os problemas centrais na aplicação da verba pública, permitindo às unidades técnicas a realização das auditorias de maneira mais bem subsidiada</w:t>
      </w:r>
      <w:r w:rsidR="009D4A94">
        <w:rPr>
          <w:rFonts w:ascii="Times New Roman" w:hAnsi="Times New Roman"/>
        </w:rPr>
        <w:t xml:space="preserve"> e desencadeando processos julgados</w:t>
      </w:r>
      <w:r w:rsidRPr="005B6E68">
        <w:rPr>
          <w:rFonts w:ascii="Times New Roman" w:hAnsi="Times New Roman"/>
        </w:rPr>
        <w:t xml:space="preserve">. </w:t>
      </w:r>
    </w:p>
    <w:p w:rsidR="00B378AC" w:rsidRDefault="005B6E68" w:rsidP="00B378AC">
      <w:pPr>
        <w:spacing w:line="360" w:lineRule="auto"/>
        <w:ind w:firstLine="363"/>
        <w:jc w:val="both"/>
        <w:rPr>
          <w:rFonts w:ascii="Times New Roman" w:hAnsi="Times New Roman"/>
        </w:rPr>
      </w:pPr>
      <w:r w:rsidRPr="005B6E68">
        <w:rPr>
          <w:rFonts w:ascii="Times New Roman" w:hAnsi="Times New Roman"/>
        </w:rPr>
        <w:t>Desse modo</w:t>
      </w:r>
      <w:r w:rsidR="008E4543">
        <w:rPr>
          <w:rFonts w:ascii="Times New Roman" w:hAnsi="Times New Roman"/>
        </w:rPr>
        <w:t>,</w:t>
      </w:r>
      <w:r w:rsidRPr="005B6E68">
        <w:rPr>
          <w:rFonts w:ascii="Times New Roman" w:hAnsi="Times New Roman"/>
        </w:rPr>
        <w:t xml:space="preserve"> espera-se que o TCE-PE</w:t>
      </w:r>
      <w:r w:rsidR="00B378AC">
        <w:rPr>
          <w:rFonts w:ascii="Times New Roman" w:hAnsi="Times New Roman"/>
        </w:rPr>
        <w:t>,</w:t>
      </w:r>
      <w:r w:rsidRPr="005B6E68">
        <w:rPr>
          <w:rFonts w:ascii="Times New Roman" w:hAnsi="Times New Roman"/>
        </w:rPr>
        <w:t xml:space="preserve"> por intermédio de sua Ouvidoria</w:t>
      </w:r>
      <w:r w:rsidR="00B378AC">
        <w:rPr>
          <w:rFonts w:ascii="Times New Roman" w:hAnsi="Times New Roman"/>
        </w:rPr>
        <w:t>,</w:t>
      </w:r>
      <w:r w:rsidR="009D4A94">
        <w:rPr>
          <w:rFonts w:ascii="Times New Roman" w:hAnsi="Times New Roman"/>
        </w:rPr>
        <w:t xml:space="preserve"> continue atendendo o cidadão</w:t>
      </w:r>
      <w:r w:rsidRPr="005B6E68">
        <w:rPr>
          <w:rFonts w:ascii="Times New Roman" w:hAnsi="Times New Roman"/>
        </w:rPr>
        <w:t xml:space="preserve"> com o zelo, a dedicação, o respeito e o acolhimento que lhe são devidos e que possa continuar a garantir-lhes o di</w:t>
      </w:r>
      <w:r w:rsidR="008E4543">
        <w:rPr>
          <w:rFonts w:ascii="Times New Roman" w:hAnsi="Times New Roman"/>
        </w:rPr>
        <w:t>reito constitucional de participação na coisa pública, com</w:t>
      </w:r>
      <w:r w:rsidRPr="005B6E68">
        <w:rPr>
          <w:rFonts w:ascii="Times New Roman" w:hAnsi="Times New Roman"/>
        </w:rPr>
        <w:t xml:space="preserve"> linguagem acessível, cidadã, completa e rápida.</w:t>
      </w:r>
    </w:p>
    <w:p w:rsidR="00B378AC" w:rsidRDefault="00D760F1" w:rsidP="00B378AC">
      <w:pPr>
        <w:spacing w:line="360" w:lineRule="auto"/>
        <w:ind w:firstLine="363"/>
        <w:jc w:val="both"/>
        <w:rPr>
          <w:rFonts w:ascii="Times New Roman" w:hAnsi="Times New Roman"/>
        </w:rPr>
      </w:pPr>
      <w:r w:rsidRPr="00E07243">
        <w:rPr>
          <w:rFonts w:ascii="Times New Roman" w:hAnsi="Times New Roman"/>
          <w:szCs w:val="24"/>
        </w:rPr>
        <w:t xml:space="preserve">Com efeito, em virtude dos dados acima mencionados, damos o testemunho da qualificação da equipe da Ouvidoria, que soube desenvolver, </w:t>
      </w:r>
      <w:r w:rsidR="005B6E68">
        <w:rPr>
          <w:rFonts w:ascii="Times New Roman" w:hAnsi="Times New Roman"/>
          <w:szCs w:val="24"/>
        </w:rPr>
        <w:t>ao l</w:t>
      </w:r>
      <w:r w:rsidR="008E4543">
        <w:rPr>
          <w:rFonts w:ascii="Times New Roman" w:hAnsi="Times New Roman"/>
          <w:szCs w:val="24"/>
        </w:rPr>
        <w:t>ongo do 1º semestre de 2018</w:t>
      </w:r>
      <w:r w:rsidRPr="00E07243">
        <w:rPr>
          <w:rFonts w:ascii="Times New Roman" w:hAnsi="Times New Roman"/>
          <w:szCs w:val="24"/>
        </w:rPr>
        <w:t xml:space="preserve">, todos os esforços no sentido de cumprir as ações estabelecidas no planejamento estratégico do Tribunal. </w:t>
      </w:r>
    </w:p>
    <w:p w:rsidR="00B378AC" w:rsidRDefault="00D760F1" w:rsidP="00B378AC">
      <w:pPr>
        <w:spacing w:line="360" w:lineRule="auto"/>
        <w:ind w:firstLine="363"/>
        <w:jc w:val="both"/>
        <w:rPr>
          <w:rFonts w:ascii="Times New Roman" w:hAnsi="Times New Roman"/>
        </w:rPr>
      </w:pPr>
      <w:r w:rsidRPr="00E07243">
        <w:rPr>
          <w:rFonts w:ascii="Times New Roman" w:hAnsi="Times New Roman"/>
          <w:szCs w:val="24"/>
        </w:rPr>
        <w:t xml:space="preserve">Pela observação dos aspectos analisados, entendemos que o constante </w:t>
      </w:r>
      <w:r w:rsidR="00B378AC">
        <w:rPr>
          <w:rFonts w:ascii="Times New Roman" w:hAnsi="Times New Roman"/>
          <w:szCs w:val="24"/>
        </w:rPr>
        <w:t>apoio da Alta Cúpula do TCE-PE</w:t>
      </w:r>
      <w:r w:rsidRPr="00E07243">
        <w:rPr>
          <w:rFonts w:ascii="Times New Roman" w:hAnsi="Times New Roman"/>
          <w:szCs w:val="24"/>
        </w:rPr>
        <w:t xml:space="preserve"> e </w:t>
      </w:r>
      <w:r w:rsidR="00B378AC">
        <w:rPr>
          <w:rFonts w:ascii="Times New Roman" w:hAnsi="Times New Roman"/>
          <w:szCs w:val="24"/>
        </w:rPr>
        <w:t xml:space="preserve">a </w:t>
      </w:r>
      <w:r w:rsidRPr="00E07243">
        <w:rPr>
          <w:rFonts w:ascii="Times New Roman" w:hAnsi="Times New Roman"/>
          <w:szCs w:val="24"/>
        </w:rPr>
        <w:t>adequada gestão de pessoas, em benefício da Ouvidoria, conduziram à boa realização de iniciativas de contribuição para o aperfeiçoamento da Gestão Pública, bem como para a transparência e o exercício do controle social.</w:t>
      </w:r>
    </w:p>
    <w:p w:rsidR="00B378AC" w:rsidRDefault="00D760F1" w:rsidP="00B378AC">
      <w:pPr>
        <w:spacing w:line="360" w:lineRule="auto"/>
        <w:ind w:firstLine="363"/>
        <w:jc w:val="both"/>
        <w:rPr>
          <w:rFonts w:ascii="Times New Roman" w:hAnsi="Times New Roman"/>
        </w:rPr>
      </w:pPr>
      <w:r w:rsidRPr="00E07243">
        <w:rPr>
          <w:rFonts w:ascii="Times New Roman" w:hAnsi="Times New Roman"/>
          <w:szCs w:val="24"/>
        </w:rPr>
        <w:t>Com essas considerações, afirmamos que esta Ouvidoria, de forma efetiva, eficiente e eficaz, aproximou-se das áreas técnicas</w:t>
      </w:r>
      <w:r w:rsidR="007C0BC1">
        <w:rPr>
          <w:rFonts w:ascii="Times New Roman" w:hAnsi="Times New Roman"/>
          <w:szCs w:val="24"/>
        </w:rPr>
        <w:t xml:space="preserve"> de controle externo</w:t>
      </w:r>
      <w:r w:rsidRPr="00E07243">
        <w:rPr>
          <w:rFonts w:ascii="Times New Roman" w:hAnsi="Times New Roman"/>
          <w:szCs w:val="24"/>
        </w:rPr>
        <w:t xml:space="preserve">, o que a fez ganhar força em face dos </w:t>
      </w:r>
      <w:r w:rsidRPr="00E07243">
        <w:rPr>
          <w:rFonts w:ascii="Times New Roman" w:hAnsi="Times New Roman"/>
          <w:szCs w:val="24"/>
        </w:rPr>
        <w:lastRenderedPageBreak/>
        <w:t>jurisdicionados, donde se seguiram a elevada satisfação do Cidadão e o conseqüente fortalecimento da imagem insti</w:t>
      </w:r>
      <w:r w:rsidR="007C0BC1">
        <w:rPr>
          <w:rFonts w:ascii="Times New Roman" w:hAnsi="Times New Roman"/>
          <w:szCs w:val="24"/>
        </w:rPr>
        <w:t>tucional deste Tribunal</w:t>
      </w:r>
      <w:r w:rsidR="00E25E7A">
        <w:rPr>
          <w:rFonts w:ascii="Times New Roman" w:hAnsi="Times New Roman"/>
          <w:szCs w:val="24"/>
        </w:rPr>
        <w:t>.</w:t>
      </w:r>
    </w:p>
    <w:p w:rsidR="00B378AC" w:rsidRDefault="00B378AC" w:rsidP="00B378AC">
      <w:pPr>
        <w:spacing w:line="360" w:lineRule="auto"/>
        <w:ind w:firstLine="363"/>
        <w:jc w:val="both"/>
        <w:rPr>
          <w:rFonts w:ascii="Times New Roman" w:hAnsi="Times New Roman"/>
        </w:rPr>
      </w:pPr>
    </w:p>
    <w:p w:rsidR="00A4258A" w:rsidRDefault="005E5803" w:rsidP="00B378AC">
      <w:pPr>
        <w:spacing w:line="360" w:lineRule="auto"/>
        <w:ind w:firstLine="363"/>
        <w:jc w:val="both"/>
        <w:rPr>
          <w:rFonts w:ascii="Times New Roman" w:hAnsi="Times New Roman"/>
        </w:rPr>
      </w:pPr>
      <w:r>
        <w:rPr>
          <w:rFonts w:ascii="Times New Roman" w:hAnsi="Times New Roman"/>
        </w:rPr>
        <w:t>Recife, 20</w:t>
      </w:r>
      <w:r w:rsidR="008E4543">
        <w:rPr>
          <w:rFonts w:ascii="Times New Roman" w:hAnsi="Times New Roman"/>
        </w:rPr>
        <w:t xml:space="preserve"> de julho de 2018</w:t>
      </w:r>
      <w:r w:rsidR="00247C01">
        <w:rPr>
          <w:rFonts w:ascii="Times New Roman" w:hAnsi="Times New Roman"/>
        </w:rPr>
        <w:t>.</w:t>
      </w:r>
    </w:p>
    <w:p w:rsidR="00A4258A" w:rsidRDefault="00A4258A">
      <w:pPr>
        <w:jc w:val="both"/>
        <w:rPr>
          <w:rFonts w:ascii="Times New Roman" w:hAnsi="Times New Roman"/>
        </w:rPr>
      </w:pPr>
    </w:p>
    <w:p w:rsidR="00E25E7A" w:rsidRDefault="00E25E7A">
      <w:pPr>
        <w:jc w:val="both"/>
        <w:rPr>
          <w:rFonts w:ascii="Times New Roman" w:hAnsi="Times New Roman"/>
        </w:rPr>
      </w:pPr>
    </w:p>
    <w:p w:rsidR="007E105F" w:rsidRDefault="007E105F" w:rsidP="007E105F">
      <w:pPr>
        <w:jc w:val="center"/>
        <w:rPr>
          <w:rFonts w:ascii="Times New Roman" w:hAnsi="Times New Roman"/>
        </w:rPr>
      </w:pPr>
    </w:p>
    <w:p w:rsidR="007E105F" w:rsidRDefault="007E105F" w:rsidP="007E105F">
      <w:pPr>
        <w:jc w:val="center"/>
        <w:rPr>
          <w:rFonts w:ascii="Times New Roman" w:hAnsi="Times New Roman"/>
        </w:rPr>
      </w:pPr>
    </w:p>
    <w:p w:rsidR="007E105F" w:rsidRDefault="007E105F" w:rsidP="007E105F">
      <w:pPr>
        <w:jc w:val="center"/>
        <w:rPr>
          <w:rFonts w:ascii="Times New Roman" w:hAnsi="Times New Roman"/>
        </w:rPr>
      </w:pPr>
    </w:p>
    <w:p w:rsidR="007E105F" w:rsidRDefault="007E105F" w:rsidP="007E105F">
      <w:pPr>
        <w:jc w:val="center"/>
        <w:rPr>
          <w:rFonts w:ascii="Times New Roman" w:hAnsi="Times New Roman"/>
        </w:rPr>
      </w:pPr>
    </w:p>
    <w:p w:rsidR="004952A5" w:rsidRDefault="007E105F" w:rsidP="007E105F">
      <w:pPr>
        <w:jc w:val="center"/>
        <w:rPr>
          <w:rFonts w:ascii="Times New Roman" w:hAnsi="Times New Roman"/>
        </w:rPr>
      </w:pPr>
      <w:r>
        <w:rPr>
          <w:rFonts w:ascii="Times New Roman" w:hAnsi="Times New Roman"/>
        </w:rPr>
        <w:t xml:space="preserve">Maria Teresa Caminha </w:t>
      </w:r>
      <w:proofErr w:type="spellStart"/>
      <w:r>
        <w:rPr>
          <w:rFonts w:ascii="Times New Roman" w:hAnsi="Times New Roman"/>
        </w:rPr>
        <w:t>Duere</w:t>
      </w:r>
      <w:proofErr w:type="spellEnd"/>
    </w:p>
    <w:p w:rsidR="007E105F" w:rsidRDefault="007E105F" w:rsidP="007E105F">
      <w:pPr>
        <w:jc w:val="center"/>
        <w:rPr>
          <w:rFonts w:ascii="Times New Roman" w:hAnsi="Times New Roman"/>
        </w:rPr>
      </w:pPr>
    </w:p>
    <w:p w:rsidR="007E105F" w:rsidRPr="007E105F" w:rsidRDefault="007E105F" w:rsidP="007E105F">
      <w:pPr>
        <w:jc w:val="center"/>
        <w:rPr>
          <w:rFonts w:ascii="Times New Roman" w:hAnsi="Times New Roman"/>
          <w:b/>
        </w:rPr>
      </w:pPr>
      <w:r w:rsidRPr="007E105F">
        <w:rPr>
          <w:rFonts w:ascii="Times New Roman" w:hAnsi="Times New Roman"/>
          <w:b/>
        </w:rPr>
        <w:t>Conselheira Ouvidora</w:t>
      </w:r>
    </w:p>
    <w:p w:rsidR="004952A5" w:rsidRDefault="004952A5">
      <w:pPr>
        <w:jc w:val="both"/>
        <w:rPr>
          <w:rFonts w:ascii="Times New Roman" w:hAnsi="Times New Roman"/>
        </w:rPr>
      </w:pPr>
    </w:p>
    <w:p w:rsidR="007E105F" w:rsidRDefault="007E105F" w:rsidP="00E25E7A">
      <w:pPr>
        <w:spacing w:before="100" w:beforeAutospacing="1" w:line="360" w:lineRule="auto"/>
        <w:jc w:val="center"/>
        <w:rPr>
          <w:rFonts w:ascii="Times New Roman" w:hAnsi="Times New Roman"/>
          <w:szCs w:val="24"/>
        </w:rPr>
      </w:pPr>
    </w:p>
    <w:p w:rsidR="007E105F" w:rsidRDefault="007E105F" w:rsidP="00E25E7A">
      <w:pPr>
        <w:spacing w:before="100" w:beforeAutospacing="1" w:line="360" w:lineRule="auto"/>
        <w:jc w:val="center"/>
        <w:rPr>
          <w:rFonts w:ascii="Times New Roman" w:hAnsi="Times New Roman"/>
          <w:szCs w:val="24"/>
        </w:rPr>
      </w:pPr>
    </w:p>
    <w:p w:rsidR="00D760F1" w:rsidRPr="00E07243" w:rsidRDefault="00D760F1" w:rsidP="00E25E7A">
      <w:pPr>
        <w:spacing w:before="100" w:beforeAutospacing="1" w:line="360" w:lineRule="auto"/>
        <w:jc w:val="center"/>
        <w:rPr>
          <w:rFonts w:ascii="Times New Roman" w:hAnsi="Times New Roman"/>
          <w:szCs w:val="24"/>
        </w:rPr>
      </w:pPr>
      <w:r w:rsidRPr="00E07243">
        <w:rPr>
          <w:rFonts w:ascii="Times New Roman" w:hAnsi="Times New Roman"/>
          <w:szCs w:val="24"/>
        </w:rPr>
        <w:t>Eduardo Porto Carreiro Neves</w:t>
      </w:r>
    </w:p>
    <w:p w:rsidR="006E37E8" w:rsidRPr="00CB180D" w:rsidRDefault="00D760F1" w:rsidP="00E25E7A">
      <w:pPr>
        <w:spacing w:before="100" w:beforeAutospacing="1" w:line="360" w:lineRule="auto"/>
        <w:jc w:val="center"/>
        <w:rPr>
          <w:rFonts w:ascii="Times New Roman" w:hAnsi="Times New Roman"/>
          <w:szCs w:val="24"/>
        </w:rPr>
      </w:pPr>
      <w:r w:rsidRPr="00E07243">
        <w:rPr>
          <w:rFonts w:ascii="Times New Roman" w:hAnsi="Times New Roman"/>
          <w:b/>
          <w:bCs/>
          <w:szCs w:val="24"/>
        </w:rPr>
        <w:t>Coordenador da Ouvidoria</w:t>
      </w:r>
    </w:p>
    <w:p w:rsidR="00A4258A" w:rsidRDefault="00A4258A"/>
    <w:p w:rsidR="007D7750" w:rsidRDefault="007D7750"/>
    <w:p w:rsidR="007D7750" w:rsidRDefault="007D7750"/>
    <w:p w:rsidR="007D7750" w:rsidRDefault="007D7750"/>
    <w:p w:rsidR="007D7750" w:rsidRDefault="007D7750"/>
    <w:p w:rsidR="003F3A1F" w:rsidRDefault="003F3A1F"/>
    <w:p w:rsidR="003F3A1F" w:rsidRDefault="003F3A1F"/>
    <w:p w:rsidR="003F3A1F" w:rsidRDefault="003F3A1F"/>
    <w:p w:rsidR="003F3A1F" w:rsidRDefault="003F3A1F"/>
    <w:p w:rsidR="003F3A1F" w:rsidRDefault="003F3A1F"/>
    <w:p w:rsidR="003F3A1F" w:rsidRDefault="003F3A1F"/>
    <w:p w:rsidR="003F3A1F" w:rsidRDefault="003F3A1F"/>
    <w:p w:rsidR="003F3A1F" w:rsidRDefault="003F3A1F"/>
    <w:sectPr w:rsidR="003F3A1F" w:rsidSect="00A4258A">
      <w:headerReference w:type="default" r:id="rId36"/>
      <w:footerReference w:type="default" r:id="rId37"/>
      <w:pgSz w:w="11906" w:h="16838"/>
      <w:pgMar w:top="2835" w:right="1134" w:bottom="1418" w:left="1134" w:header="720" w:footer="720" w:gutter="0"/>
      <w:pgNumType w:start="1"/>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C7F" w:rsidRDefault="00D16C7F" w:rsidP="00A4258A">
      <w:r>
        <w:separator/>
      </w:r>
    </w:p>
  </w:endnote>
  <w:endnote w:type="continuationSeparator" w:id="0">
    <w:p w:rsidR="00D16C7F" w:rsidRDefault="00D16C7F" w:rsidP="00A4258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w:panose1 w:val="00000400000000000000"/>
    <w:charset w:val="01"/>
    <w:family w:val="roman"/>
    <w:notTrueType/>
    <w:pitch w:val="variable"/>
    <w:sig w:usb0="00002000" w:usb1="00000000" w:usb2="00000000" w:usb3="00000000" w:csb0="00000000" w:csb1="00000000"/>
  </w:font>
  <w:font w:name="Liberation Serif">
    <w:panose1 w:val="02020603050405020304"/>
    <w:charset w:val="00"/>
    <w:family w:val="roman"/>
    <w:pitch w:val="variable"/>
    <w:sig w:usb0="E0000AFF" w:usb1="500078FF" w:usb2="00000021" w:usb3="00000000" w:csb0="000001BF" w:csb1="00000000"/>
  </w:font>
  <w:font w:name="Lydian BT">
    <w:altName w:val="Lydian"/>
    <w:panose1 w:val="00000000000000000000"/>
    <w:charset w:val="00"/>
    <w:family w:val="swiss"/>
    <w:notTrueType/>
    <w:pitch w:val="default"/>
    <w:sig w:usb0="00000003" w:usb1="00000000" w:usb2="00000000" w:usb3="00000000" w:csb0="00000001" w:csb1="00000000"/>
  </w:font>
  <w:font w:name="roboto_slab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font>
  <w:font w:name="open_sans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14422"/>
      <w:docPartObj>
        <w:docPartGallery w:val="Page Numbers (Bottom of Page)"/>
        <w:docPartUnique/>
      </w:docPartObj>
    </w:sdtPr>
    <w:sdtContent>
      <w:p w:rsidR="00D16C7F" w:rsidRDefault="000F0953">
        <w:pPr>
          <w:pStyle w:val="Rodap"/>
          <w:jc w:val="right"/>
        </w:pPr>
        <w:fldSimple w:instr=" PAGE   \* MERGEFORMAT ">
          <w:r w:rsidR="005E5803">
            <w:rPr>
              <w:noProof/>
            </w:rPr>
            <w:t>43</w:t>
          </w:r>
        </w:fldSimple>
      </w:p>
    </w:sdtContent>
  </w:sdt>
  <w:p w:rsidR="00D16C7F" w:rsidRDefault="00D16C7F">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C7F" w:rsidRDefault="00D16C7F" w:rsidP="00A4258A">
      <w:r>
        <w:separator/>
      </w:r>
    </w:p>
  </w:footnote>
  <w:footnote w:type="continuationSeparator" w:id="0">
    <w:p w:rsidR="00D16C7F" w:rsidRDefault="00D16C7F" w:rsidP="00A4258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C7F" w:rsidRDefault="000F0953">
    <w:pPr>
      <w:pStyle w:val="Cabealho"/>
      <w:jc w:val="center"/>
    </w:pPr>
    <w:r>
      <w:pict>
        <v:rect id="shape_0" o:spid="_x0000_s1025" style="position:absolute;left:0;text-align:left;margin-left:221.3pt;margin-top:-18pt;width:42.65pt;height:42.65pt;z-index:251657728" stroked="f" strokecolor="#3465a4">
          <v:stroke joinstyle="round"/>
          <v:imagedata r:id="rId1" o:title="image32"/>
          <v:textbox>
            <w:txbxContent>
              <w:p w:rsidR="00D16C7F" w:rsidRDefault="00D16C7F">
                <w:pPr>
                  <w:jc w:val="center"/>
                </w:pPr>
              </w:p>
            </w:txbxContent>
          </v:textbox>
        </v:rect>
      </w:pict>
    </w:r>
  </w:p>
  <w:p w:rsidR="00D16C7F" w:rsidRDefault="00D16C7F">
    <w:pPr>
      <w:pStyle w:val="Cabealho"/>
      <w:jc w:val="center"/>
    </w:pPr>
  </w:p>
  <w:p w:rsidR="00D16C7F" w:rsidRDefault="00D16C7F">
    <w:pPr>
      <w:pStyle w:val="Cabealho"/>
      <w:jc w:val="center"/>
      <w:rPr>
        <w:rFonts w:cs="Arial"/>
        <w:b/>
        <w:bCs/>
        <w:smallCaps/>
        <w:sz w:val="16"/>
        <w:szCs w:val="16"/>
        <w:lang w:val="nb-NO"/>
      </w:rPr>
    </w:pPr>
    <w:r>
      <w:rPr>
        <w:rFonts w:cs="Arial"/>
        <w:b/>
        <w:bCs/>
        <w:smallCaps/>
        <w:sz w:val="16"/>
        <w:szCs w:val="16"/>
        <w:lang w:val="nb-NO"/>
      </w:rPr>
      <w:t>Estado de Pernambuco</w:t>
    </w:r>
  </w:p>
  <w:p w:rsidR="00D16C7F" w:rsidRDefault="00D16C7F">
    <w:pPr>
      <w:pStyle w:val="Cabealho"/>
      <w:jc w:val="center"/>
      <w:rPr>
        <w:rFonts w:cs="Arial"/>
        <w:b/>
        <w:bCs/>
        <w:sz w:val="16"/>
        <w:szCs w:val="16"/>
        <w:lang w:val="nb-NO"/>
      </w:rPr>
    </w:pPr>
    <w:r>
      <w:rPr>
        <w:rFonts w:cs="Arial"/>
        <w:b/>
        <w:bCs/>
        <w:sz w:val="16"/>
        <w:szCs w:val="16"/>
        <w:lang w:val="nb-NO"/>
      </w:rPr>
      <w:t>Tribunal de Contas</w:t>
    </w:r>
  </w:p>
  <w:p w:rsidR="00D16C7F" w:rsidRDefault="00D16C7F">
    <w:pPr>
      <w:pStyle w:val="Cabealho"/>
      <w:jc w:val="center"/>
      <w:rPr>
        <w:rFonts w:cs="Arial"/>
        <w:b/>
        <w:bCs/>
        <w:sz w:val="16"/>
        <w:szCs w:val="16"/>
        <w:lang w:val="nb-NO"/>
      </w:rPr>
    </w:pPr>
    <w:r>
      <w:rPr>
        <w:rFonts w:cs="Arial"/>
        <w:b/>
        <w:bCs/>
        <w:sz w:val="16"/>
        <w:szCs w:val="16"/>
        <w:lang w:val="nb-NO"/>
      </w:rPr>
      <w:t>Ouvidoria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5B46"/>
    <w:multiLevelType w:val="hybridMultilevel"/>
    <w:tmpl w:val="B5D6562A"/>
    <w:lvl w:ilvl="0" w:tplc="FD449FF0">
      <w:start w:val="1"/>
      <w:numFmt w:val="bullet"/>
      <w:lvlText w:val="•"/>
      <w:lvlJc w:val="left"/>
      <w:pPr>
        <w:tabs>
          <w:tab w:val="num" w:pos="720"/>
        </w:tabs>
        <w:ind w:left="720" w:hanging="360"/>
      </w:pPr>
      <w:rPr>
        <w:rFonts w:ascii="Arial" w:hAnsi="Arial" w:hint="default"/>
      </w:rPr>
    </w:lvl>
    <w:lvl w:ilvl="1" w:tplc="2206ACC6" w:tentative="1">
      <w:start w:val="1"/>
      <w:numFmt w:val="bullet"/>
      <w:lvlText w:val="•"/>
      <w:lvlJc w:val="left"/>
      <w:pPr>
        <w:tabs>
          <w:tab w:val="num" w:pos="1440"/>
        </w:tabs>
        <w:ind w:left="1440" w:hanging="360"/>
      </w:pPr>
      <w:rPr>
        <w:rFonts w:ascii="Arial" w:hAnsi="Arial" w:hint="default"/>
      </w:rPr>
    </w:lvl>
    <w:lvl w:ilvl="2" w:tplc="A6F8FD2E" w:tentative="1">
      <w:start w:val="1"/>
      <w:numFmt w:val="bullet"/>
      <w:lvlText w:val="•"/>
      <w:lvlJc w:val="left"/>
      <w:pPr>
        <w:tabs>
          <w:tab w:val="num" w:pos="2160"/>
        </w:tabs>
        <w:ind w:left="2160" w:hanging="360"/>
      </w:pPr>
      <w:rPr>
        <w:rFonts w:ascii="Arial" w:hAnsi="Arial" w:hint="default"/>
      </w:rPr>
    </w:lvl>
    <w:lvl w:ilvl="3" w:tplc="98EC1DFE" w:tentative="1">
      <w:start w:val="1"/>
      <w:numFmt w:val="bullet"/>
      <w:lvlText w:val="•"/>
      <w:lvlJc w:val="left"/>
      <w:pPr>
        <w:tabs>
          <w:tab w:val="num" w:pos="2880"/>
        </w:tabs>
        <w:ind w:left="2880" w:hanging="360"/>
      </w:pPr>
      <w:rPr>
        <w:rFonts w:ascii="Arial" w:hAnsi="Arial" w:hint="default"/>
      </w:rPr>
    </w:lvl>
    <w:lvl w:ilvl="4" w:tplc="DC4A8620" w:tentative="1">
      <w:start w:val="1"/>
      <w:numFmt w:val="bullet"/>
      <w:lvlText w:val="•"/>
      <w:lvlJc w:val="left"/>
      <w:pPr>
        <w:tabs>
          <w:tab w:val="num" w:pos="3600"/>
        </w:tabs>
        <w:ind w:left="3600" w:hanging="360"/>
      </w:pPr>
      <w:rPr>
        <w:rFonts w:ascii="Arial" w:hAnsi="Arial" w:hint="default"/>
      </w:rPr>
    </w:lvl>
    <w:lvl w:ilvl="5" w:tplc="E410B968" w:tentative="1">
      <w:start w:val="1"/>
      <w:numFmt w:val="bullet"/>
      <w:lvlText w:val="•"/>
      <w:lvlJc w:val="left"/>
      <w:pPr>
        <w:tabs>
          <w:tab w:val="num" w:pos="4320"/>
        </w:tabs>
        <w:ind w:left="4320" w:hanging="360"/>
      </w:pPr>
      <w:rPr>
        <w:rFonts w:ascii="Arial" w:hAnsi="Arial" w:hint="default"/>
      </w:rPr>
    </w:lvl>
    <w:lvl w:ilvl="6" w:tplc="4EE62D80" w:tentative="1">
      <w:start w:val="1"/>
      <w:numFmt w:val="bullet"/>
      <w:lvlText w:val="•"/>
      <w:lvlJc w:val="left"/>
      <w:pPr>
        <w:tabs>
          <w:tab w:val="num" w:pos="5040"/>
        </w:tabs>
        <w:ind w:left="5040" w:hanging="360"/>
      </w:pPr>
      <w:rPr>
        <w:rFonts w:ascii="Arial" w:hAnsi="Arial" w:hint="default"/>
      </w:rPr>
    </w:lvl>
    <w:lvl w:ilvl="7" w:tplc="014ABFCA" w:tentative="1">
      <w:start w:val="1"/>
      <w:numFmt w:val="bullet"/>
      <w:lvlText w:val="•"/>
      <w:lvlJc w:val="left"/>
      <w:pPr>
        <w:tabs>
          <w:tab w:val="num" w:pos="5760"/>
        </w:tabs>
        <w:ind w:left="5760" w:hanging="360"/>
      </w:pPr>
      <w:rPr>
        <w:rFonts w:ascii="Arial" w:hAnsi="Arial" w:hint="default"/>
      </w:rPr>
    </w:lvl>
    <w:lvl w:ilvl="8" w:tplc="1F9CEE78" w:tentative="1">
      <w:start w:val="1"/>
      <w:numFmt w:val="bullet"/>
      <w:lvlText w:val="•"/>
      <w:lvlJc w:val="left"/>
      <w:pPr>
        <w:tabs>
          <w:tab w:val="num" w:pos="6480"/>
        </w:tabs>
        <w:ind w:left="6480" w:hanging="360"/>
      </w:pPr>
      <w:rPr>
        <w:rFonts w:ascii="Arial" w:hAnsi="Arial" w:hint="default"/>
      </w:rPr>
    </w:lvl>
  </w:abstractNum>
  <w:abstractNum w:abstractNumId="1">
    <w:nsid w:val="06A63525"/>
    <w:multiLevelType w:val="multilevel"/>
    <w:tmpl w:val="1602A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C3C1F"/>
    <w:multiLevelType w:val="multilevel"/>
    <w:tmpl w:val="4832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2410A0"/>
    <w:multiLevelType w:val="multilevel"/>
    <w:tmpl w:val="193EC2E0"/>
    <w:lvl w:ilvl="0">
      <w:start w:val="1"/>
      <w:numFmt w:val="decimal"/>
      <w:lvlText w:val=""/>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6D52EC3"/>
    <w:multiLevelType w:val="multilevel"/>
    <w:tmpl w:val="57B4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DF72BF"/>
    <w:multiLevelType w:val="multilevel"/>
    <w:tmpl w:val="CDA4CB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6">
    <w:nsid w:val="26E0069F"/>
    <w:multiLevelType w:val="hybridMultilevel"/>
    <w:tmpl w:val="F2181904"/>
    <w:lvl w:ilvl="0" w:tplc="71AC4C98">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46060514"/>
    <w:multiLevelType w:val="multilevel"/>
    <w:tmpl w:val="FE246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F84C53"/>
    <w:multiLevelType w:val="hybridMultilevel"/>
    <w:tmpl w:val="C65082F2"/>
    <w:lvl w:ilvl="0" w:tplc="076AA7C6">
      <w:start w:val="1"/>
      <w:numFmt w:val="bullet"/>
      <w:lvlText w:val="•"/>
      <w:lvlJc w:val="left"/>
      <w:pPr>
        <w:tabs>
          <w:tab w:val="num" w:pos="720"/>
        </w:tabs>
        <w:ind w:left="720" w:hanging="360"/>
      </w:pPr>
      <w:rPr>
        <w:rFonts w:ascii="Arial" w:hAnsi="Arial" w:hint="default"/>
      </w:rPr>
    </w:lvl>
    <w:lvl w:ilvl="1" w:tplc="0192A6D2" w:tentative="1">
      <w:start w:val="1"/>
      <w:numFmt w:val="bullet"/>
      <w:lvlText w:val="•"/>
      <w:lvlJc w:val="left"/>
      <w:pPr>
        <w:tabs>
          <w:tab w:val="num" w:pos="1440"/>
        </w:tabs>
        <w:ind w:left="1440" w:hanging="360"/>
      </w:pPr>
      <w:rPr>
        <w:rFonts w:ascii="Arial" w:hAnsi="Arial" w:hint="default"/>
      </w:rPr>
    </w:lvl>
    <w:lvl w:ilvl="2" w:tplc="735868EE" w:tentative="1">
      <w:start w:val="1"/>
      <w:numFmt w:val="bullet"/>
      <w:lvlText w:val="•"/>
      <w:lvlJc w:val="left"/>
      <w:pPr>
        <w:tabs>
          <w:tab w:val="num" w:pos="2160"/>
        </w:tabs>
        <w:ind w:left="2160" w:hanging="360"/>
      </w:pPr>
      <w:rPr>
        <w:rFonts w:ascii="Arial" w:hAnsi="Arial" w:hint="default"/>
      </w:rPr>
    </w:lvl>
    <w:lvl w:ilvl="3" w:tplc="E66A24D4" w:tentative="1">
      <w:start w:val="1"/>
      <w:numFmt w:val="bullet"/>
      <w:lvlText w:val="•"/>
      <w:lvlJc w:val="left"/>
      <w:pPr>
        <w:tabs>
          <w:tab w:val="num" w:pos="2880"/>
        </w:tabs>
        <w:ind w:left="2880" w:hanging="360"/>
      </w:pPr>
      <w:rPr>
        <w:rFonts w:ascii="Arial" w:hAnsi="Arial" w:hint="default"/>
      </w:rPr>
    </w:lvl>
    <w:lvl w:ilvl="4" w:tplc="44527F86" w:tentative="1">
      <w:start w:val="1"/>
      <w:numFmt w:val="bullet"/>
      <w:lvlText w:val="•"/>
      <w:lvlJc w:val="left"/>
      <w:pPr>
        <w:tabs>
          <w:tab w:val="num" w:pos="3600"/>
        </w:tabs>
        <w:ind w:left="3600" w:hanging="360"/>
      </w:pPr>
      <w:rPr>
        <w:rFonts w:ascii="Arial" w:hAnsi="Arial" w:hint="default"/>
      </w:rPr>
    </w:lvl>
    <w:lvl w:ilvl="5" w:tplc="C4B856D0" w:tentative="1">
      <w:start w:val="1"/>
      <w:numFmt w:val="bullet"/>
      <w:lvlText w:val="•"/>
      <w:lvlJc w:val="left"/>
      <w:pPr>
        <w:tabs>
          <w:tab w:val="num" w:pos="4320"/>
        </w:tabs>
        <w:ind w:left="4320" w:hanging="360"/>
      </w:pPr>
      <w:rPr>
        <w:rFonts w:ascii="Arial" w:hAnsi="Arial" w:hint="default"/>
      </w:rPr>
    </w:lvl>
    <w:lvl w:ilvl="6" w:tplc="D68AE5AE" w:tentative="1">
      <w:start w:val="1"/>
      <w:numFmt w:val="bullet"/>
      <w:lvlText w:val="•"/>
      <w:lvlJc w:val="left"/>
      <w:pPr>
        <w:tabs>
          <w:tab w:val="num" w:pos="5040"/>
        </w:tabs>
        <w:ind w:left="5040" w:hanging="360"/>
      </w:pPr>
      <w:rPr>
        <w:rFonts w:ascii="Arial" w:hAnsi="Arial" w:hint="default"/>
      </w:rPr>
    </w:lvl>
    <w:lvl w:ilvl="7" w:tplc="E9E44F98" w:tentative="1">
      <w:start w:val="1"/>
      <w:numFmt w:val="bullet"/>
      <w:lvlText w:val="•"/>
      <w:lvlJc w:val="left"/>
      <w:pPr>
        <w:tabs>
          <w:tab w:val="num" w:pos="5760"/>
        </w:tabs>
        <w:ind w:left="5760" w:hanging="360"/>
      </w:pPr>
      <w:rPr>
        <w:rFonts w:ascii="Arial" w:hAnsi="Arial" w:hint="default"/>
      </w:rPr>
    </w:lvl>
    <w:lvl w:ilvl="8" w:tplc="ECFC42B2" w:tentative="1">
      <w:start w:val="1"/>
      <w:numFmt w:val="bullet"/>
      <w:lvlText w:val="•"/>
      <w:lvlJc w:val="left"/>
      <w:pPr>
        <w:tabs>
          <w:tab w:val="num" w:pos="6480"/>
        </w:tabs>
        <w:ind w:left="6480" w:hanging="360"/>
      </w:pPr>
      <w:rPr>
        <w:rFonts w:ascii="Arial" w:hAnsi="Arial" w:hint="default"/>
      </w:rPr>
    </w:lvl>
  </w:abstractNum>
  <w:abstractNum w:abstractNumId="9">
    <w:nsid w:val="4BAA0C11"/>
    <w:multiLevelType w:val="multilevel"/>
    <w:tmpl w:val="2C5E6CB8"/>
    <w:lvl w:ilvl="0">
      <w:start w:val="1"/>
      <w:numFmt w:val="lowerRoman"/>
      <w:lvlText w:val="%1)"/>
      <w:lvlJc w:val="left"/>
      <w:pPr>
        <w:ind w:left="1428" w:hanging="72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nsid w:val="5DE442EA"/>
    <w:multiLevelType w:val="multilevel"/>
    <w:tmpl w:val="AEB4C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1F6952"/>
    <w:multiLevelType w:val="multilevel"/>
    <w:tmpl w:val="9C586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7C4ADB"/>
    <w:multiLevelType w:val="hybridMultilevel"/>
    <w:tmpl w:val="65DAF222"/>
    <w:lvl w:ilvl="0" w:tplc="0CCAF6D8">
      <w:start w:val="1"/>
      <w:numFmt w:val="lowerLetter"/>
      <w:lvlText w:val="%1)"/>
      <w:lvlJc w:val="left"/>
      <w:pPr>
        <w:ind w:left="1068" w:hanging="360"/>
      </w:pPr>
      <w:rPr>
        <w:rFonts w:hint="default"/>
        <w:sz w:val="28"/>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nsid w:val="689851B7"/>
    <w:multiLevelType w:val="multilevel"/>
    <w:tmpl w:val="59D2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722C60"/>
    <w:multiLevelType w:val="hybridMultilevel"/>
    <w:tmpl w:val="A0182332"/>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F5024AF"/>
    <w:multiLevelType w:val="multilevel"/>
    <w:tmpl w:val="3CE8EB72"/>
    <w:lvl w:ilvl="0">
      <w:start w:val="1"/>
      <w:numFmt w:val="lowerLetter"/>
      <w:lvlText w:val="%1)"/>
      <w:lvlJc w:val="left"/>
      <w:pPr>
        <w:tabs>
          <w:tab w:val="num" w:pos="540"/>
        </w:tabs>
        <w:ind w:left="54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72673664"/>
    <w:multiLevelType w:val="hybridMultilevel"/>
    <w:tmpl w:val="187240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5"/>
  </w:num>
  <w:num w:numId="2">
    <w:abstractNumId w:val="3"/>
  </w:num>
  <w:num w:numId="3">
    <w:abstractNumId w:val="9"/>
  </w:num>
  <w:num w:numId="4">
    <w:abstractNumId w:val="5"/>
  </w:num>
  <w:num w:numId="5">
    <w:abstractNumId w:val="4"/>
  </w:num>
  <w:num w:numId="6">
    <w:abstractNumId w:val="1"/>
  </w:num>
  <w:num w:numId="7">
    <w:abstractNumId w:val="0"/>
  </w:num>
  <w:num w:numId="8">
    <w:abstractNumId w:val="8"/>
  </w:num>
  <w:num w:numId="9">
    <w:abstractNumId w:val="16"/>
  </w:num>
  <w:num w:numId="10">
    <w:abstractNumId w:val="14"/>
  </w:num>
  <w:num w:numId="11">
    <w:abstractNumId w:val="7"/>
  </w:num>
  <w:num w:numId="12">
    <w:abstractNumId w:val="13"/>
  </w:num>
  <w:num w:numId="13">
    <w:abstractNumId w:val="11"/>
  </w:num>
  <w:num w:numId="14">
    <w:abstractNumId w:val="10"/>
  </w:num>
  <w:num w:numId="15">
    <w:abstractNumId w:val="2"/>
  </w:num>
  <w:num w:numId="16">
    <w:abstractNumId w:val="6"/>
  </w:num>
  <w:num w:numId="1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
  <w:rsids>
    <w:rsidRoot w:val="00A4258A"/>
    <w:rsid w:val="00001CC8"/>
    <w:rsid w:val="000131B0"/>
    <w:rsid w:val="0002255C"/>
    <w:rsid w:val="0002400D"/>
    <w:rsid w:val="000430D8"/>
    <w:rsid w:val="0004555C"/>
    <w:rsid w:val="00045BAB"/>
    <w:rsid w:val="00055660"/>
    <w:rsid w:val="00057D36"/>
    <w:rsid w:val="00085DCA"/>
    <w:rsid w:val="0008797E"/>
    <w:rsid w:val="000923B0"/>
    <w:rsid w:val="000967C1"/>
    <w:rsid w:val="000A6A84"/>
    <w:rsid w:val="000C0B80"/>
    <w:rsid w:val="000C7FA8"/>
    <w:rsid w:val="000D23D3"/>
    <w:rsid w:val="000D6889"/>
    <w:rsid w:val="000D6FFE"/>
    <w:rsid w:val="000E3DBB"/>
    <w:rsid w:val="000E4215"/>
    <w:rsid w:val="000F0953"/>
    <w:rsid w:val="000F7359"/>
    <w:rsid w:val="00100427"/>
    <w:rsid w:val="00100C2C"/>
    <w:rsid w:val="0013278D"/>
    <w:rsid w:val="001328C2"/>
    <w:rsid w:val="00141C75"/>
    <w:rsid w:val="00145085"/>
    <w:rsid w:val="00147554"/>
    <w:rsid w:val="00154838"/>
    <w:rsid w:val="00166572"/>
    <w:rsid w:val="001803E6"/>
    <w:rsid w:val="001B6242"/>
    <w:rsid w:val="001C2FBB"/>
    <w:rsid w:val="001C4A1F"/>
    <w:rsid w:val="001D5C40"/>
    <w:rsid w:val="00203B41"/>
    <w:rsid w:val="002054D8"/>
    <w:rsid w:val="0021052D"/>
    <w:rsid w:val="002178D1"/>
    <w:rsid w:val="00217DCC"/>
    <w:rsid w:val="0022409F"/>
    <w:rsid w:val="0022445D"/>
    <w:rsid w:val="002247B1"/>
    <w:rsid w:val="00241FE8"/>
    <w:rsid w:val="0024330B"/>
    <w:rsid w:val="0024375C"/>
    <w:rsid w:val="00247C01"/>
    <w:rsid w:val="00262438"/>
    <w:rsid w:val="00265373"/>
    <w:rsid w:val="00274426"/>
    <w:rsid w:val="00276300"/>
    <w:rsid w:val="00281433"/>
    <w:rsid w:val="00281743"/>
    <w:rsid w:val="00286CF4"/>
    <w:rsid w:val="002D6D72"/>
    <w:rsid w:val="002F4ADD"/>
    <w:rsid w:val="003059D8"/>
    <w:rsid w:val="003236D1"/>
    <w:rsid w:val="00323D26"/>
    <w:rsid w:val="00324CAD"/>
    <w:rsid w:val="00326F87"/>
    <w:rsid w:val="003510EC"/>
    <w:rsid w:val="00353B54"/>
    <w:rsid w:val="003563CD"/>
    <w:rsid w:val="00360C27"/>
    <w:rsid w:val="0036192E"/>
    <w:rsid w:val="003739B5"/>
    <w:rsid w:val="0038177B"/>
    <w:rsid w:val="00383F7B"/>
    <w:rsid w:val="003844D7"/>
    <w:rsid w:val="00391700"/>
    <w:rsid w:val="003A069F"/>
    <w:rsid w:val="003C0E04"/>
    <w:rsid w:val="003E2C05"/>
    <w:rsid w:val="003E377D"/>
    <w:rsid w:val="003E6918"/>
    <w:rsid w:val="003F0CA5"/>
    <w:rsid w:val="003F3A1F"/>
    <w:rsid w:val="00401F7F"/>
    <w:rsid w:val="004060D9"/>
    <w:rsid w:val="004232BE"/>
    <w:rsid w:val="004311C2"/>
    <w:rsid w:val="00442AA0"/>
    <w:rsid w:val="00445869"/>
    <w:rsid w:val="00453823"/>
    <w:rsid w:val="00492501"/>
    <w:rsid w:val="00493B8E"/>
    <w:rsid w:val="004952A5"/>
    <w:rsid w:val="004955D5"/>
    <w:rsid w:val="00495ECA"/>
    <w:rsid w:val="004A5491"/>
    <w:rsid w:val="004A57CC"/>
    <w:rsid w:val="004B0D78"/>
    <w:rsid w:val="004C45BA"/>
    <w:rsid w:val="004E262A"/>
    <w:rsid w:val="004E3632"/>
    <w:rsid w:val="004E6EA4"/>
    <w:rsid w:val="0051209C"/>
    <w:rsid w:val="00512827"/>
    <w:rsid w:val="00521416"/>
    <w:rsid w:val="005215C5"/>
    <w:rsid w:val="00527A1F"/>
    <w:rsid w:val="00541B38"/>
    <w:rsid w:val="0054242F"/>
    <w:rsid w:val="00555F6C"/>
    <w:rsid w:val="005579C1"/>
    <w:rsid w:val="00565C1D"/>
    <w:rsid w:val="00567CD9"/>
    <w:rsid w:val="005729E4"/>
    <w:rsid w:val="0057776F"/>
    <w:rsid w:val="00596427"/>
    <w:rsid w:val="005B6E68"/>
    <w:rsid w:val="005D1CE9"/>
    <w:rsid w:val="005D50E2"/>
    <w:rsid w:val="005E5803"/>
    <w:rsid w:val="005F12DF"/>
    <w:rsid w:val="005F203B"/>
    <w:rsid w:val="00600CF7"/>
    <w:rsid w:val="00614253"/>
    <w:rsid w:val="0062665A"/>
    <w:rsid w:val="006363E3"/>
    <w:rsid w:val="00642F6B"/>
    <w:rsid w:val="006529C4"/>
    <w:rsid w:val="00653946"/>
    <w:rsid w:val="006636E8"/>
    <w:rsid w:val="00664BE6"/>
    <w:rsid w:val="00674DAE"/>
    <w:rsid w:val="006770C9"/>
    <w:rsid w:val="0068329D"/>
    <w:rsid w:val="006875C3"/>
    <w:rsid w:val="0069658C"/>
    <w:rsid w:val="006A798A"/>
    <w:rsid w:val="006C307E"/>
    <w:rsid w:val="006C5FB7"/>
    <w:rsid w:val="006C687F"/>
    <w:rsid w:val="006D064C"/>
    <w:rsid w:val="006D5478"/>
    <w:rsid w:val="006E0B82"/>
    <w:rsid w:val="006E2223"/>
    <w:rsid w:val="006E37E8"/>
    <w:rsid w:val="006E7EC1"/>
    <w:rsid w:val="00703373"/>
    <w:rsid w:val="00734636"/>
    <w:rsid w:val="0073579C"/>
    <w:rsid w:val="0075261E"/>
    <w:rsid w:val="0076580C"/>
    <w:rsid w:val="007679B4"/>
    <w:rsid w:val="00770169"/>
    <w:rsid w:val="00772A85"/>
    <w:rsid w:val="0077679A"/>
    <w:rsid w:val="007767DA"/>
    <w:rsid w:val="00787794"/>
    <w:rsid w:val="00791AAC"/>
    <w:rsid w:val="0079233F"/>
    <w:rsid w:val="007961CC"/>
    <w:rsid w:val="007963DD"/>
    <w:rsid w:val="007A5EFC"/>
    <w:rsid w:val="007B1ADE"/>
    <w:rsid w:val="007B3C15"/>
    <w:rsid w:val="007B4701"/>
    <w:rsid w:val="007C0BC1"/>
    <w:rsid w:val="007D656E"/>
    <w:rsid w:val="007D7750"/>
    <w:rsid w:val="007E105F"/>
    <w:rsid w:val="007F4D1C"/>
    <w:rsid w:val="00804817"/>
    <w:rsid w:val="00823812"/>
    <w:rsid w:val="008508F7"/>
    <w:rsid w:val="00852353"/>
    <w:rsid w:val="00857702"/>
    <w:rsid w:val="0086444A"/>
    <w:rsid w:val="008703FC"/>
    <w:rsid w:val="00871392"/>
    <w:rsid w:val="00871D8E"/>
    <w:rsid w:val="0087308D"/>
    <w:rsid w:val="00881562"/>
    <w:rsid w:val="00884BD8"/>
    <w:rsid w:val="008917F1"/>
    <w:rsid w:val="00893F6F"/>
    <w:rsid w:val="00897CDF"/>
    <w:rsid w:val="008A79FC"/>
    <w:rsid w:val="008B1344"/>
    <w:rsid w:val="008B5F5C"/>
    <w:rsid w:val="008D6F6A"/>
    <w:rsid w:val="008E29F6"/>
    <w:rsid w:val="008E2FEE"/>
    <w:rsid w:val="008E4543"/>
    <w:rsid w:val="008E6C91"/>
    <w:rsid w:val="00900A4F"/>
    <w:rsid w:val="00914FC7"/>
    <w:rsid w:val="009158AF"/>
    <w:rsid w:val="00923A89"/>
    <w:rsid w:val="00936C35"/>
    <w:rsid w:val="00936FE1"/>
    <w:rsid w:val="00937E9B"/>
    <w:rsid w:val="009529A9"/>
    <w:rsid w:val="00964439"/>
    <w:rsid w:val="00965BCD"/>
    <w:rsid w:val="00973FC9"/>
    <w:rsid w:val="009955EA"/>
    <w:rsid w:val="009A6DA4"/>
    <w:rsid w:val="009B4031"/>
    <w:rsid w:val="009B404C"/>
    <w:rsid w:val="009C1D41"/>
    <w:rsid w:val="009C3D05"/>
    <w:rsid w:val="009D47A0"/>
    <w:rsid w:val="009D4A94"/>
    <w:rsid w:val="00A3230B"/>
    <w:rsid w:val="00A4258A"/>
    <w:rsid w:val="00A46F03"/>
    <w:rsid w:val="00A53DEA"/>
    <w:rsid w:val="00A65F64"/>
    <w:rsid w:val="00A6739E"/>
    <w:rsid w:val="00A721D5"/>
    <w:rsid w:val="00A74ADC"/>
    <w:rsid w:val="00A74BE9"/>
    <w:rsid w:val="00A80DD2"/>
    <w:rsid w:val="00A97D90"/>
    <w:rsid w:val="00AA2E1E"/>
    <w:rsid w:val="00AA4F52"/>
    <w:rsid w:val="00AB305A"/>
    <w:rsid w:val="00AB3B58"/>
    <w:rsid w:val="00AB5C33"/>
    <w:rsid w:val="00AC6343"/>
    <w:rsid w:val="00AE6EB9"/>
    <w:rsid w:val="00B1790D"/>
    <w:rsid w:val="00B33FAD"/>
    <w:rsid w:val="00B371E9"/>
    <w:rsid w:val="00B378AC"/>
    <w:rsid w:val="00B44069"/>
    <w:rsid w:val="00B45D6B"/>
    <w:rsid w:val="00B66F6D"/>
    <w:rsid w:val="00B72562"/>
    <w:rsid w:val="00B779A3"/>
    <w:rsid w:val="00B81316"/>
    <w:rsid w:val="00B81563"/>
    <w:rsid w:val="00B921C4"/>
    <w:rsid w:val="00BA62FA"/>
    <w:rsid w:val="00BB3FA9"/>
    <w:rsid w:val="00BC5D63"/>
    <w:rsid w:val="00BF6407"/>
    <w:rsid w:val="00C202D2"/>
    <w:rsid w:val="00C2462D"/>
    <w:rsid w:val="00C3203E"/>
    <w:rsid w:val="00C52074"/>
    <w:rsid w:val="00C52E1F"/>
    <w:rsid w:val="00C76EFF"/>
    <w:rsid w:val="00C83B22"/>
    <w:rsid w:val="00CA3A0D"/>
    <w:rsid w:val="00CB180D"/>
    <w:rsid w:val="00CB1AC0"/>
    <w:rsid w:val="00CB4A97"/>
    <w:rsid w:val="00CB509C"/>
    <w:rsid w:val="00CC304B"/>
    <w:rsid w:val="00CE377D"/>
    <w:rsid w:val="00CF015A"/>
    <w:rsid w:val="00CF34EB"/>
    <w:rsid w:val="00CF55AB"/>
    <w:rsid w:val="00CF72D9"/>
    <w:rsid w:val="00CF73EA"/>
    <w:rsid w:val="00D062DB"/>
    <w:rsid w:val="00D16C7F"/>
    <w:rsid w:val="00D27201"/>
    <w:rsid w:val="00D442FB"/>
    <w:rsid w:val="00D55604"/>
    <w:rsid w:val="00D75844"/>
    <w:rsid w:val="00D760F1"/>
    <w:rsid w:val="00D76B42"/>
    <w:rsid w:val="00D831FF"/>
    <w:rsid w:val="00D96C82"/>
    <w:rsid w:val="00DA5DC3"/>
    <w:rsid w:val="00DC686A"/>
    <w:rsid w:val="00DE4226"/>
    <w:rsid w:val="00DF43D3"/>
    <w:rsid w:val="00DF7C4E"/>
    <w:rsid w:val="00E041B1"/>
    <w:rsid w:val="00E178FC"/>
    <w:rsid w:val="00E210A3"/>
    <w:rsid w:val="00E25E7A"/>
    <w:rsid w:val="00E26AB6"/>
    <w:rsid w:val="00E360FB"/>
    <w:rsid w:val="00E44314"/>
    <w:rsid w:val="00E4773D"/>
    <w:rsid w:val="00E545E7"/>
    <w:rsid w:val="00E55C98"/>
    <w:rsid w:val="00E70F04"/>
    <w:rsid w:val="00E96C4A"/>
    <w:rsid w:val="00EA0F8B"/>
    <w:rsid w:val="00EA188A"/>
    <w:rsid w:val="00EA46A4"/>
    <w:rsid w:val="00EA704C"/>
    <w:rsid w:val="00EB0C9D"/>
    <w:rsid w:val="00EE13DC"/>
    <w:rsid w:val="00EE6484"/>
    <w:rsid w:val="00EF6B66"/>
    <w:rsid w:val="00F1436F"/>
    <w:rsid w:val="00F3157A"/>
    <w:rsid w:val="00F35A05"/>
    <w:rsid w:val="00F54CA4"/>
    <w:rsid w:val="00F55A08"/>
    <w:rsid w:val="00F658AF"/>
    <w:rsid w:val="00F7475F"/>
    <w:rsid w:val="00F810BE"/>
    <w:rsid w:val="00F87846"/>
    <w:rsid w:val="00F91608"/>
    <w:rsid w:val="00F94513"/>
    <w:rsid w:val="00FB305D"/>
    <w:rsid w:val="00FB377C"/>
    <w:rsid w:val="00FC0536"/>
    <w:rsid w:val="00FC4C9C"/>
    <w:rsid w:val="00FC637D"/>
    <w:rsid w:val="00FE0A41"/>
    <w:rsid w:val="00FE2F4A"/>
    <w:rsid w:val="00FF72FE"/>
    <w:rsid w:val="00FF781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Calibri"/>
        <w:sz w:val="22"/>
        <w:szCs w:val="22"/>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E47"/>
    <w:pPr>
      <w:suppressAutoHyphens/>
      <w:spacing w:line="240" w:lineRule="auto"/>
    </w:pPr>
    <w:rPr>
      <w:rFonts w:ascii="Arial" w:eastAsia="Times New Roman" w:hAnsi="Arial" w:cs="Times New Roman"/>
      <w:color w:val="00000A"/>
      <w:sz w:val="24"/>
      <w:szCs w:val="20"/>
      <w:lang w:eastAsia="pt-BR"/>
    </w:rPr>
  </w:style>
  <w:style w:type="paragraph" w:styleId="Ttulo1">
    <w:name w:val="heading 1"/>
    <w:basedOn w:val="Normal"/>
    <w:next w:val="Normal"/>
    <w:link w:val="Ttulo1Char"/>
    <w:uiPriority w:val="9"/>
    <w:qFormat/>
    <w:rsid w:val="006770C9"/>
    <w:pPr>
      <w:keepNext/>
      <w:keepLines/>
      <w:suppressAutoHyphens w:val="0"/>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Ttulo2">
    <w:name w:val="heading 2"/>
    <w:basedOn w:val="Normal"/>
    <w:next w:val="Normal"/>
    <w:link w:val="Ttulo2Char"/>
    <w:qFormat/>
    <w:rsid w:val="009D7E47"/>
    <w:pPr>
      <w:keepNext/>
      <w:jc w:val="both"/>
      <w:outlineLvl w:val="1"/>
    </w:pPr>
    <w:rPr>
      <w:b/>
      <w:u w:val="single"/>
    </w:rPr>
  </w:style>
  <w:style w:type="paragraph" w:styleId="Ttulo3">
    <w:name w:val="heading 3"/>
    <w:basedOn w:val="Normal"/>
    <w:next w:val="Normal"/>
    <w:link w:val="Ttulo3Char"/>
    <w:uiPriority w:val="9"/>
    <w:unhideWhenUsed/>
    <w:qFormat/>
    <w:rsid w:val="00F91608"/>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F91608"/>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770C9"/>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rsid w:val="009D7E47"/>
    <w:rPr>
      <w:rFonts w:ascii="Arial" w:eastAsia="Times New Roman" w:hAnsi="Arial" w:cs="Times New Roman"/>
      <w:b/>
      <w:sz w:val="24"/>
      <w:szCs w:val="20"/>
      <w:u w:val="single"/>
      <w:lang w:eastAsia="pt-BR"/>
    </w:rPr>
  </w:style>
  <w:style w:type="character" w:customStyle="1" w:styleId="Ttulo3Char">
    <w:name w:val="Título 3 Char"/>
    <w:basedOn w:val="Fontepargpadro"/>
    <w:link w:val="Ttulo3"/>
    <w:uiPriority w:val="9"/>
    <w:rsid w:val="00F91608"/>
    <w:rPr>
      <w:rFonts w:asciiTheme="majorHAnsi" w:eastAsiaTheme="majorEastAsia" w:hAnsiTheme="majorHAnsi" w:cstheme="majorBidi"/>
      <w:b/>
      <w:bCs/>
      <w:color w:val="4F81BD" w:themeColor="accent1"/>
      <w:sz w:val="24"/>
      <w:szCs w:val="20"/>
      <w:lang w:eastAsia="pt-BR"/>
    </w:rPr>
  </w:style>
  <w:style w:type="character" w:customStyle="1" w:styleId="Ttulo4Char">
    <w:name w:val="Título 4 Char"/>
    <w:basedOn w:val="Fontepargpadro"/>
    <w:link w:val="Ttulo4"/>
    <w:uiPriority w:val="9"/>
    <w:rsid w:val="00F91608"/>
    <w:rPr>
      <w:rFonts w:asciiTheme="majorHAnsi" w:eastAsiaTheme="majorEastAsia" w:hAnsiTheme="majorHAnsi" w:cstheme="majorBidi"/>
      <w:b/>
      <w:bCs/>
      <w:i/>
      <w:iCs/>
      <w:color w:val="4F81BD" w:themeColor="accent1"/>
      <w:sz w:val="24"/>
      <w:szCs w:val="20"/>
      <w:lang w:eastAsia="pt-BR"/>
    </w:rPr>
  </w:style>
  <w:style w:type="character" w:customStyle="1" w:styleId="CabealhoChar">
    <w:name w:val="Cabeçalho Char"/>
    <w:basedOn w:val="Fontepargpadro"/>
    <w:link w:val="Cabealho"/>
    <w:rsid w:val="009D7E47"/>
  </w:style>
  <w:style w:type="paragraph" w:styleId="Cabealho">
    <w:name w:val="header"/>
    <w:basedOn w:val="Normal"/>
    <w:link w:val="CabealhoChar"/>
    <w:unhideWhenUsed/>
    <w:rsid w:val="009D7E47"/>
    <w:pPr>
      <w:tabs>
        <w:tab w:val="center" w:pos="4252"/>
        <w:tab w:val="right" w:pos="8504"/>
      </w:tabs>
    </w:pPr>
  </w:style>
  <w:style w:type="character" w:customStyle="1" w:styleId="RodapChar">
    <w:name w:val="Rodapé Char"/>
    <w:basedOn w:val="Fontepargpadro"/>
    <w:link w:val="Rodap"/>
    <w:uiPriority w:val="99"/>
    <w:rsid w:val="009D7E47"/>
  </w:style>
  <w:style w:type="paragraph" w:styleId="Rodap">
    <w:name w:val="footer"/>
    <w:basedOn w:val="Normal"/>
    <w:link w:val="RodapChar"/>
    <w:uiPriority w:val="99"/>
    <w:unhideWhenUsed/>
    <w:rsid w:val="009D7E47"/>
    <w:pPr>
      <w:tabs>
        <w:tab w:val="center" w:pos="4252"/>
        <w:tab w:val="right" w:pos="8504"/>
      </w:tabs>
    </w:pPr>
  </w:style>
  <w:style w:type="character" w:customStyle="1" w:styleId="TextodebaloChar">
    <w:name w:val="Texto de balão Char"/>
    <w:basedOn w:val="Fontepargpadro"/>
    <w:link w:val="Textodebalo"/>
    <w:uiPriority w:val="99"/>
    <w:semiHidden/>
    <w:rsid w:val="009D7E47"/>
    <w:rPr>
      <w:rFonts w:ascii="Tahoma" w:hAnsi="Tahoma" w:cs="Tahoma"/>
      <w:sz w:val="16"/>
      <w:szCs w:val="16"/>
    </w:rPr>
  </w:style>
  <w:style w:type="paragraph" w:styleId="Textodebalo">
    <w:name w:val="Balloon Text"/>
    <w:basedOn w:val="Normal"/>
    <w:link w:val="TextodebaloChar"/>
    <w:uiPriority w:val="99"/>
    <w:semiHidden/>
    <w:unhideWhenUsed/>
    <w:rsid w:val="009D7E47"/>
    <w:rPr>
      <w:rFonts w:ascii="Tahoma" w:hAnsi="Tahoma" w:cs="Tahoma"/>
      <w:sz w:val="16"/>
      <w:szCs w:val="16"/>
    </w:rPr>
  </w:style>
  <w:style w:type="character" w:styleId="Nmerodepgina">
    <w:name w:val="page number"/>
    <w:basedOn w:val="Fontepargpadro"/>
    <w:rsid w:val="009D7E47"/>
  </w:style>
  <w:style w:type="character" w:customStyle="1" w:styleId="CorpodetextoChar">
    <w:name w:val="Corpo de texto Char"/>
    <w:basedOn w:val="Fontepargpadro"/>
    <w:link w:val="Corpodotexto"/>
    <w:rsid w:val="009D7E47"/>
    <w:rPr>
      <w:rFonts w:ascii="Arial" w:eastAsia="Times New Roman" w:hAnsi="Arial" w:cs="Times New Roman"/>
      <w:sz w:val="24"/>
      <w:szCs w:val="20"/>
      <w:lang w:eastAsia="pt-BR"/>
    </w:rPr>
  </w:style>
  <w:style w:type="paragraph" w:customStyle="1" w:styleId="Corpodotexto">
    <w:name w:val="Corpo do texto"/>
    <w:basedOn w:val="Normal"/>
    <w:link w:val="CorpodetextoChar"/>
    <w:rsid w:val="009D7E47"/>
    <w:pPr>
      <w:spacing w:after="140" w:line="288" w:lineRule="auto"/>
      <w:jc w:val="both"/>
    </w:pPr>
  </w:style>
  <w:style w:type="paragraph" w:styleId="Ttulo">
    <w:name w:val="Title"/>
    <w:basedOn w:val="Normal"/>
    <w:next w:val="Corpodotexto"/>
    <w:link w:val="TtuloChar"/>
    <w:uiPriority w:val="10"/>
    <w:qFormat/>
    <w:rsid w:val="00A4258A"/>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uiPriority w:val="10"/>
    <w:rsid w:val="006770C9"/>
    <w:rPr>
      <w:rFonts w:ascii="Liberation Sans" w:eastAsia="Microsoft YaHei" w:hAnsi="Liberation Sans" w:cs="Mangal"/>
      <w:color w:val="00000A"/>
      <w:sz w:val="28"/>
      <w:szCs w:val="28"/>
      <w:lang w:eastAsia="pt-BR"/>
    </w:rPr>
  </w:style>
  <w:style w:type="paragraph" w:styleId="Lista">
    <w:name w:val="List"/>
    <w:basedOn w:val="Corpodotexto"/>
    <w:rsid w:val="00A4258A"/>
    <w:rPr>
      <w:rFonts w:cs="Mangal"/>
    </w:rPr>
  </w:style>
  <w:style w:type="paragraph" w:styleId="Legenda">
    <w:name w:val="caption"/>
    <w:basedOn w:val="Normal"/>
    <w:rsid w:val="00A4258A"/>
    <w:pPr>
      <w:suppressLineNumbers/>
      <w:spacing w:before="120" w:after="120"/>
    </w:pPr>
    <w:rPr>
      <w:rFonts w:cs="Mangal"/>
      <w:i/>
      <w:iCs/>
      <w:szCs w:val="24"/>
    </w:rPr>
  </w:style>
  <w:style w:type="paragraph" w:customStyle="1" w:styleId="ndice">
    <w:name w:val="Índice"/>
    <w:basedOn w:val="Normal"/>
    <w:rsid w:val="00A4258A"/>
    <w:pPr>
      <w:suppressLineNumbers/>
    </w:pPr>
    <w:rPr>
      <w:rFonts w:cs="Mangal"/>
    </w:rPr>
  </w:style>
  <w:style w:type="paragraph" w:customStyle="1" w:styleId="Texto">
    <w:name w:val="Texto"/>
    <w:basedOn w:val="Normal"/>
    <w:rsid w:val="009D7E47"/>
    <w:pPr>
      <w:jc w:val="both"/>
    </w:pPr>
    <w:rPr>
      <w:rFonts w:ascii="Times New Roman" w:hAnsi="Times New Roman"/>
    </w:rPr>
  </w:style>
  <w:style w:type="paragraph" w:styleId="PargrafodaLista">
    <w:name w:val="List Paragraph"/>
    <w:basedOn w:val="Normal"/>
    <w:uiPriority w:val="34"/>
    <w:qFormat/>
    <w:rsid w:val="00C1527A"/>
    <w:pPr>
      <w:ind w:left="720"/>
      <w:contextualSpacing/>
    </w:pPr>
  </w:style>
  <w:style w:type="paragraph" w:customStyle="1" w:styleId="Contedodoquadro">
    <w:name w:val="Conteúdo do quadro"/>
    <w:basedOn w:val="Normal"/>
    <w:rsid w:val="00A4258A"/>
  </w:style>
  <w:style w:type="paragraph" w:styleId="NormalWeb">
    <w:name w:val="Normal (Web)"/>
    <w:basedOn w:val="Normal"/>
    <w:uiPriority w:val="99"/>
    <w:unhideWhenUsed/>
    <w:rsid w:val="00EA188A"/>
    <w:pPr>
      <w:suppressAutoHyphens w:val="0"/>
      <w:spacing w:before="100" w:beforeAutospacing="1" w:after="100" w:afterAutospacing="1"/>
    </w:pPr>
    <w:rPr>
      <w:rFonts w:ascii="Times New Roman" w:hAnsi="Times New Roman"/>
      <w:color w:val="auto"/>
      <w:szCs w:val="24"/>
    </w:rPr>
  </w:style>
  <w:style w:type="paragraph" w:styleId="CitaoIntensa">
    <w:name w:val="Intense Quote"/>
    <w:basedOn w:val="Normal"/>
    <w:next w:val="Normal"/>
    <w:link w:val="CitaoIntensaChar"/>
    <w:uiPriority w:val="30"/>
    <w:qFormat/>
    <w:rsid w:val="006770C9"/>
    <w:pPr>
      <w:pBdr>
        <w:bottom w:val="single" w:sz="4" w:space="4" w:color="4F81BD" w:themeColor="accent1"/>
      </w:pBdr>
      <w:spacing w:before="200" w:after="280"/>
      <w:ind w:left="936" w:right="936"/>
    </w:pPr>
    <w:rPr>
      <w:b/>
      <w:bCs/>
      <w:i/>
      <w:iCs/>
      <w:color w:val="4F81BD" w:themeColor="accent1"/>
    </w:rPr>
  </w:style>
  <w:style w:type="character" w:customStyle="1" w:styleId="CitaoIntensaChar">
    <w:name w:val="Citação Intensa Char"/>
    <w:basedOn w:val="Fontepargpadro"/>
    <w:link w:val="CitaoIntensa"/>
    <w:uiPriority w:val="30"/>
    <w:rsid w:val="006770C9"/>
    <w:rPr>
      <w:rFonts w:ascii="Arial" w:eastAsia="Times New Roman" w:hAnsi="Arial" w:cs="Times New Roman"/>
      <w:b/>
      <w:bCs/>
      <w:i/>
      <w:iCs/>
      <w:color w:val="4F81BD" w:themeColor="accent1"/>
      <w:sz w:val="24"/>
      <w:szCs w:val="20"/>
      <w:lang w:eastAsia="pt-BR"/>
    </w:rPr>
  </w:style>
  <w:style w:type="character" w:styleId="TtulodoLivro">
    <w:name w:val="Book Title"/>
    <w:basedOn w:val="Fontepargpadro"/>
    <w:uiPriority w:val="33"/>
    <w:qFormat/>
    <w:rsid w:val="006770C9"/>
    <w:rPr>
      <w:b/>
      <w:bCs/>
      <w:smallCaps/>
      <w:spacing w:val="5"/>
    </w:rPr>
  </w:style>
  <w:style w:type="paragraph" w:customStyle="1" w:styleId="std">
    <w:name w:val="std"/>
    <w:basedOn w:val="Normal"/>
    <w:rsid w:val="007767DA"/>
    <w:pPr>
      <w:suppressAutoHyphens w:val="0"/>
      <w:spacing w:before="100" w:beforeAutospacing="1" w:after="100" w:afterAutospacing="1"/>
    </w:pPr>
    <w:rPr>
      <w:rFonts w:ascii="Times New Roman" w:hAnsi="Times New Roman"/>
      <w:color w:val="auto"/>
      <w:szCs w:val="24"/>
    </w:rPr>
  </w:style>
  <w:style w:type="paragraph" w:customStyle="1" w:styleId="titulo-resolucao">
    <w:name w:val="titulo-resolucao"/>
    <w:basedOn w:val="Normal"/>
    <w:rsid w:val="00154838"/>
    <w:pPr>
      <w:suppressAutoHyphens w:val="0"/>
      <w:spacing w:before="100" w:beforeAutospacing="1" w:after="100" w:afterAutospacing="1"/>
    </w:pPr>
    <w:rPr>
      <w:rFonts w:ascii="Times New Roman" w:hAnsi="Times New Roman"/>
      <w:color w:val="auto"/>
      <w:szCs w:val="24"/>
    </w:rPr>
  </w:style>
  <w:style w:type="paragraph" w:customStyle="1" w:styleId="western">
    <w:name w:val="western"/>
    <w:basedOn w:val="Normal"/>
    <w:rsid w:val="00154838"/>
    <w:pPr>
      <w:spacing w:line="276" w:lineRule="auto"/>
    </w:pPr>
    <w:rPr>
      <w:rFonts w:cs="Arial"/>
      <w:color w:val="000000"/>
      <w:szCs w:val="24"/>
    </w:rPr>
  </w:style>
  <w:style w:type="paragraph" w:customStyle="1" w:styleId="Default">
    <w:name w:val="Default"/>
    <w:rsid w:val="00B33FAD"/>
    <w:pPr>
      <w:autoSpaceDE w:val="0"/>
      <w:autoSpaceDN w:val="0"/>
      <w:adjustRightInd w:val="0"/>
      <w:spacing w:line="240" w:lineRule="auto"/>
    </w:pPr>
    <w:rPr>
      <w:color w:val="000000"/>
      <w:sz w:val="24"/>
      <w:szCs w:val="24"/>
    </w:rPr>
  </w:style>
  <w:style w:type="character" w:styleId="Hyperlink">
    <w:name w:val="Hyperlink"/>
    <w:basedOn w:val="Fontepargpadro"/>
    <w:uiPriority w:val="99"/>
    <w:unhideWhenUsed/>
    <w:rsid w:val="005D1CE9"/>
    <w:rPr>
      <w:color w:val="0000FF" w:themeColor="hyperlink"/>
      <w:u w:val="single"/>
    </w:rPr>
  </w:style>
  <w:style w:type="character" w:styleId="nfase">
    <w:name w:val="Emphasis"/>
    <w:basedOn w:val="Fontepargpadro"/>
    <w:uiPriority w:val="20"/>
    <w:qFormat/>
    <w:rsid w:val="006C5FB7"/>
    <w:rPr>
      <w:i/>
      <w:iCs/>
    </w:rPr>
  </w:style>
  <w:style w:type="character" w:styleId="Forte">
    <w:name w:val="Strong"/>
    <w:basedOn w:val="Fontepargpadro"/>
    <w:uiPriority w:val="22"/>
    <w:qFormat/>
    <w:rsid w:val="006C5FB7"/>
    <w:rPr>
      <w:b/>
      <w:bCs/>
    </w:rPr>
  </w:style>
  <w:style w:type="character" w:customStyle="1" w:styleId="im">
    <w:name w:val="im"/>
    <w:basedOn w:val="Fontepargpadro"/>
    <w:rsid w:val="00DA5DC3"/>
  </w:style>
  <w:style w:type="character" w:customStyle="1" w:styleId="apple-converted-space">
    <w:name w:val="apple-converted-space"/>
    <w:basedOn w:val="Fontepargpadro"/>
    <w:rsid w:val="0022445D"/>
  </w:style>
  <w:style w:type="paragraph" w:styleId="SemEspaamento">
    <w:name w:val="No Spacing"/>
    <w:uiPriority w:val="1"/>
    <w:qFormat/>
    <w:rsid w:val="00CF72D9"/>
    <w:pPr>
      <w:suppressAutoHyphens/>
      <w:spacing w:line="240" w:lineRule="auto"/>
    </w:pPr>
    <w:rPr>
      <w:rFonts w:ascii="Arial" w:eastAsia="Times New Roman" w:hAnsi="Arial" w:cs="Times New Roman"/>
      <w:color w:val="00000A"/>
      <w:sz w:val="24"/>
      <w:szCs w:val="20"/>
      <w:lang w:eastAsia="pt-BR"/>
    </w:rPr>
  </w:style>
  <w:style w:type="paragraph" w:styleId="Subttulo">
    <w:name w:val="Subtitle"/>
    <w:basedOn w:val="Normal"/>
    <w:next w:val="Normal"/>
    <w:link w:val="SubttuloChar"/>
    <w:uiPriority w:val="11"/>
    <w:qFormat/>
    <w:rsid w:val="00CF72D9"/>
    <w:pPr>
      <w:numPr>
        <w:ilvl w:val="1"/>
      </w:numPr>
    </w:pPr>
    <w:rPr>
      <w:rFonts w:asciiTheme="majorHAnsi" w:eastAsiaTheme="majorEastAsia" w:hAnsiTheme="majorHAnsi" w:cstheme="majorBidi"/>
      <w:i/>
      <w:iCs/>
      <w:color w:val="4F81BD" w:themeColor="accent1"/>
      <w:spacing w:val="15"/>
      <w:szCs w:val="24"/>
    </w:rPr>
  </w:style>
  <w:style w:type="character" w:customStyle="1" w:styleId="SubttuloChar">
    <w:name w:val="Subtítulo Char"/>
    <w:basedOn w:val="Fontepargpadro"/>
    <w:link w:val="Subttulo"/>
    <w:uiPriority w:val="11"/>
    <w:rsid w:val="00CF72D9"/>
    <w:rPr>
      <w:rFonts w:asciiTheme="majorHAnsi" w:eastAsiaTheme="majorEastAsia" w:hAnsiTheme="majorHAnsi" w:cstheme="majorBidi"/>
      <w:i/>
      <w:iCs/>
      <w:color w:val="4F81BD" w:themeColor="accent1"/>
      <w:spacing w:val="15"/>
      <w:sz w:val="24"/>
      <w:szCs w:val="24"/>
      <w:lang w:eastAsia="pt-BR"/>
    </w:rPr>
  </w:style>
</w:styles>
</file>

<file path=word/webSettings.xml><?xml version="1.0" encoding="utf-8"?>
<w:webSettings xmlns:r="http://schemas.openxmlformats.org/officeDocument/2006/relationships" xmlns:w="http://schemas.openxmlformats.org/wordprocessingml/2006/main">
  <w:divs>
    <w:div w:id="48266176">
      <w:bodyDiv w:val="1"/>
      <w:marLeft w:val="0"/>
      <w:marRight w:val="0"/>
      <w:marTop w:val="0"/>
      <w:marBottom w:val="0"/>
      <w:divBdr>
        <w:top w:val="none" w:sz="0" w:space="0" w:color="auto"/>
        <w:left w:val="none" w:sz="0" w:space="0" w:color="auto"/>
        <w:bottom w:val="none" w:sz="0" w:space="0" w:color="auto"/>
        <w:right w:val="none" w:sz="0" w:space="0" w:color="auto"/>
      </w:divBdr>
    </w:div>
    <w:div w:id="61418032">
      <w:bodyDiv w:val="1"/>
      <w:marLeft w:val="0"/>
      <w:marRight w:val="0"/>
      <w:marTop w:val="0"/>
      <w:marBottom w:val="0"/>
      <w:divBdr>
        <w:top w:val="none" w:sz="0" w:space="0" w:color="auto"/>
        <w:left w:val="none" w:sz="0" w:space="0" w:color="auto"/>
        <w:bottom w:val="none" w:sz="0" w:space="0" w:color="auto"/>
        <w:right w:val="none" w:sz="0" w:space="0" w:color="auto"/>
      </w:divBdr>
    </w:div>
    <w:div w:id="87970277">
      <w:bodyDiv w:val="1"/>
      <w:marLeft w:val="0"/>
      <w:marRight w:val="0"/>
      <w:marTop w:val="0"/>
      <w:marBottom w:val="0"/>
      <w:divBdr>
        <w:top w:val="none" w:sz="0" w:space="0" w:color="auto"/>
        <w:left w:val="none" w:sz="0" w:space="0" w:color="auto"/>
        <w:bottom w:val="none" w:sz="0" w:space="0" w:color="auto"/>
        <w:right w:val="none" w:sz="0" w:space="0" w:color="auto"/>
      </w:divBdr>
    </w:div>
    <w:div w:id="104547840">
      <w:bodyDiv w:val="1"/>
      <w:marLeft w:val="0"/>
      <w:marRight w:val="0"/>
      <w:marTop w:val="0"/>
      <w:marBottom w:val="0"/>
      <w:divBdr>
        <w:top w:val="none" w:sz="0" w:space="0" w:color="auto"/>
        <w:left w:val="none" w:sz="0" w:space="0" w:color="auto"/>
        <w:bottom w:val="none" w:sz="0" w:space="0" w:color="auto"/>
        <w:right w:val="none" w:sz="0" w:space="0" w:color="auto"/>
      </w:divBdr>
    </w:div>
    <w:div w:id="116677742">
      <w:bodyDiv w:val="1"/>
      <w:marLeft w:val="0"/>
      <w:marRight w:val="0"/>
      <w:marTop w:val="0"/>
      <w:marBottom w:val="0"/>
      <w:divBdr>
        <w:top w:val="none" w:sz="0" w:space="0" w:color="auto"/>
        <w:left w:val="none" w:sz="0" w:space="0" w:color="auto"/>
        <w:bottom w:val="none" w:sz="0" w:space="0" w:color="auto"/>
        <w:right w:val="none" w:sz="0" w:space="0" w:color="auto"/>
      </w:divBdr>
    </w:div>
    <w:div w:id="162822967">
      <w:bodyDiv w:val="1"/>
      <w:marLeft w:val="0"/>
      <w:marRight w:val="0"/>
      <w:marTop w:val="0"/>
      <w:marBottom w:val="0"/>
      <w:divBdr>
        <w:top w:val="none" w:sz="0" w:space="0" w:color="auto"/>
        <w:left w:val="none" w:sz="0" w:space="0" w:color="auto"/>
        <w:bottom w:val="none" w:sz="0" w:space="0" w:color="auto"/>
        <w:right w:val="none" w:sz="0" w:space="0" w:color="auto"/>
      </w:divBdr>
      <w:divsChild>
        <w:div w:id="383258656">
          <w:marLeft w:val="-225"/>
          <w:marRight w:val="-225"/>
          <w:marTop w:val="0"/>
          <w:marBottom w:val="0"/>
          <w:divBdr>
            <w:top w:val="none" w:sz="0" w:space="0" w:color="auto"/>
            <w:left w:val="none" w:sz="0" w:space="0" w:color="auto"/>
            <w:bottom w:val="none" w:sz="0" w:space="0" w:color="auto"/>
            <w:right w:val="none" w:sz="0" w:space="0" w:color="auto"/>
          </w:divBdr>
          <w:divsChild>
            <w:div w:id="143158020">
              <w:marLeft w:val="0"/>
              <w:marRight w:val="0"/>
              <w:marTop w:val="0"/>
              <w:marBottom w:val="0"/>
              <w:divBdr>
                <w:top w:val="none" w:sz="0" w:space="0" w:color="auto"/>
                <w:left w:val="none" w:sz="0" w:space="0" w:color="auto"/>
                <w:bottom w:val="none" w:sz="0" w:space="0" w:color="auto"/>
                <w:right w:val="none" w:sz="0" w:space="0" w:color="auto"/>
              </w:divBdr>
            </w:div>
          </w:divsChild>
        </w:div>
        <w:div w:id="1816874864">
          <w:marLeft w:val="-225"/>
          <w:marRight w:val="-225"/>
          <w:marTop w:val="0"/>
          <w:marBottom w:val="0"/>
          <w:divBdr>
            <w:top w:val="none" w:sz="0" w:space="0" w:color="auto"/>
            <w:left w:val="none" w:sz="0" w:space="0" w:color="auto"/>
            <w:bottom w:val="none" w:sz="0" w:space="0" w:color="auto"/>
            <w:right w:val="none" w:sz="0" w:space="0" w:color="auto"/>
          </w:divBdr>
          <w:divsChild>
            <w:div w:id="93664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883">
      <w:bodyDiv w:val="1"/>
      <w:marLeft w:val="0"/>
      <w:marRight w:val="0"/>
      <w:marTop w:val="0"/>
      <w:marBottom w:val="0"/>
      <w:divBdr>
        <w:top w:val="none" w:sz="0" w:space="0" w:color="auto"/>
        <w:left w:val="none" w:sz="0" w:space="0" w:color="auto"/>
        <w:bottom w:val="none" w:sz="0" w:space="0" w:color="auto"/>
        <w:right w:val="none" w:sz="0" w:space="0" w:color="auto"/>
      </w:divBdr>
    </w:div>
    <w:div w:id="211235344">
      <w:bodyDiv w:val="1"/>
      <w:marLeft w:val="0"/>
      <w:marRight w:val="0"/>
      <w:marTop w:val="0"/>
      <w:marBottom w:val="0"/>
      <w:divBdr>
        <w:top w:val="none" w:sz="0" w:space="0" w:color="auto"/>
        <w:left w:val="none" w:sz="0" w:space="0" w:color="auto"/>
        <w:bottom w:val="none" w:sz="0" w:space="0" w:color="auto"/>
        <w:right w:val="none" w:sz="0" w:space="0" w:color="auto"/>
      </w:divBdr>
    </w:div>
    <w:div w:id="244727218">
      <w:bodyDiv w:val="1"/>
      <w:marLeft w:val="0"/>
      <w:marRight w:val="0"/>
      <w:marTop w:val="0"/>
      <w:marBottom w:val="0"/>
      <w:divBdr>
        <w:top w:val="none" w:sz="0" w:space="0" w:color="auto"/>
        <w:left w:val="none" w:sz="0" w:space="0" w:color="auto"/>
        <w:bottom w:val="none" w:sz="0" w:space="0" w:color="auto"/>
        <w:right w:val="none" w:sz="0" w:space="0" w:color="auto"/>
      </w:divBdr>
    </w:div>
    <w:div w:id="248930831">
      <w:bodyDiv w:val="1"/>
      <w:marLeft w:val="0"/>
      <w:marRight w:val="0"/>
      <w:marTop w:val="0"/>
      <w:marBottom w:val="0"/>
      <w:divBdr>
        <w:top w:val="none" w:sz="0" w:space="0" w:color="auto"/>
        <w:left w:val="none" w:sz="0" w:space="0" w:color="auto"/>
        <w:bottom w:val="none" w:sz="0" w:space="0" w:color="auto"/>
        <w:right w:val="none" w:sz="0" w:space="0" w:color="auto"/>
      </w:divBdr>
    </w:div>
    <w:div w:id="276257849">
      <w:bodyDiv w:val="1"/>
      <w:marLeft w:val="0"/>
      <w:marRight w:val="0"/>
      <w:marTop w:val="0"/>
      <w:marBottom w:val="0"/>
      <w:divBdr>
        <w:top w:val="none" w:sz="0" w:space="0" w:color="auto"/>
        <w:left w:val="none" w:sz="0" w:space="0" w:color="auto"/>
        <w:bottom w:val="none" w:sz="0" w:space="0" w:color="auto"/>
        <w:right w:val="none" w:sz="0" w:space="0" w:color="auto"/>
      </w:divBdr>
    </w:div>
    <w:div w:id="293601976">
      <w:bodyDiv w:val="1"/>
      <w:marLeft w:val="0"/>
      <w:marRight w:val="0"/>
      <w:marTop w:val="0"/>
      <w:marBottom w:val="0"/>
      <w:divBdr>
        <w:top w:val="none" w:sz="0" w:space="0" w:color="auto"/>
        <w:left w:val="none" w:sz="0" w:space="0" w:color="auto"/>
        <w:bottom w:val="none" w:sz="0" w:space="0" w:color="auto"/>
        <w:right w:val="none" w:sz="0" w:space="0" w:color="auto"/>
      </w:divBdr>
    </w:div>
    <w:div w:id="337074894">
      <w:bodyDiv w:val="1"/>
      <w:marLeft w:val="0"/>
      <w:marRight w:val="0"/>
      <w:marTop w:val="0"/>
      <w:marBottom w:val="0"/>
      <w:divBdr>
        <w:top w:val="none" w:sz="0" w:space="0" w:color="auto"/>
        <w:left w:val="none" w:sz="0" w:space="0" w:color="auto"/>
        <w:bottom w:val="none" w:sz="0" w:space="0" w:color="auto"/>
        <w:right w:val="none" w:sz="0" w:space="0" w:color="auto"/>
      </w:divBdr>
    </w:div>
    <w:div w:id="362052682">
      <w:bodyDiv w:val="1"/>
      <w:marLeft w:val="0"/>
      <w:marRight w:val="0"/>
      <w:marTop w:val="0"/>
      <w:marBottom w:val="0"/>
      <w:divBdr>
        <w:top w:val="none" w:sz="0" w:space="0" w:color="auto"/>
        <w:left w:val="none" w:sz="0" w:space="0" w:color="auto"/>
        <w:bottom w:val="none" w:sz="0" w:space="0" w:color="auto"/>
        <w:right w:val="none" w:sz="0" w:space="0" w:color="auto"/>
      </w:divBdr>
    </w:div>
    <w:div w:id="364141227">
      <w:bodyDiv w:val="1"/>
      <w:marLeft w:val="0"/>
      <w:marRight w:val="0"/>
      <w:marTop w:val="0"/>
      <w:marBottom w:val="0"/>
      <w:divBdr>
        <w:top w:val="none" w:sz="0" w:space="0" w:color="auto"/>
        <w:left w:val="none" w:sz="0" w:space="0" w:color="auto"/>
        <w:bottom w:val="none" w:sz="0" w:space="0" w:color="auto"/>
        <w:right w:val="none" w:sz="0" w:space="0" w:color="auto"/>
      </w:divBdr>
    </w:div>
    <w:div w:id="379012470">
      <w:bodyDiv w:val="1"/>
      <w:marLeft w:val="0"/>
      <w:marRight w:val="0"/>
      <w:marTop w:val="0"/>
      <w:marBottom w:val="0"/>
      <w:divBdr>
        <w:top w:val="none" w:sz="0" w:space="0" w:color="auto"/>
        <w:left w:val="none" w:sz="0" w:space="0" w:color="auto"/>
        <w:bottom w:val="none" w:sz="0" w:space="0" w:color="auto"/>
        <w:right w:val="none" w:sz="0" w:space="0" w:color="auto"/>
      </w:divBdr>
    </w:div>
    <w:div w:id="393817849">
      <w:bodyDiv w:val="1"/>
      <w:marLeft w:val="0"/>
      <w:marRight w:val="0"/>
      <w:marTop w:val="0"/>
      <w:marBottom w:val="0"/>
      <w:divBdr>
        <w:top w:val="none" w:sz="0" w:space="0" w:color="auto"/>
        <w:left w:val="none" w:sz="0" w:space="0" w:color="auto"/>
        <w:bottom w:val="none" w:sz="0" w:space="0" w:color="auto"/>
        <w:right w:val="none" w:sz="0" w:space="0" w:color="auto"/>
      </w:divBdr>
    </w:div>
    <w:div w:id="462121652">
      <w:bodyDiv w:val="1"/>
      <w:marLeft w:val="0"/>
      <w:marRight w:val="0"/>
      <w:marTop w:val="0"/>
      <w:marBottom w:val="0"/>
      <w:divBdr>
        <w:top w:val="none" w:sz="0" w:space="0" w:color="auto"/>
        <w:left w:val="none" w:sz="0" w:space="0" w:color="auto"/>
        <w:bottom w:val="none" w:sz="0" w:space="0" w:color="auto"/>
        <w:right w:val="none" w:sz="0" w:space="0" w:color="auto"/>
      </w:divBdr>
    </w:div>
    <w:div w:id="467630355">
      <w:bodyDiv w:val="1"/>
      <w:marLeft w:val="0"/>
      <w:marRight w:val="0"/>
      <w:marTop w:val="0"/>
      <w:marBottom w:val="0"/>
      <w:divBdr>
        <w:top w:val="none" w:sz="0" w:space="0" w:color="auto"/>
        <w:left w:val="none" w:sz="0" w:space="0" w:color="auto"/>
        <w:bottom w:val="none" w:sz="0" w:space="0" w:color="auto"/>
        <w:right w:val="none" w:sz="0" w:space="0" w:color="auto"/>
      </w:divBdr>
    </w:div>
    <w:div w:id="482548791">
      <w:bodyDiv w:val="1"/>
      <w:marLeft w:val="0"/>
      <w:marRight w:val="0"/>
      <w:marTop w:val="0"/>
      <w:marBottom w:val="0"/>
      <w:divBdr>
        <w:top w:val="none" w:sz="0" w:space="0" w:color="auto"/>
        <w:left w:val="none" w:sz="0" w:space="0" w:color="auto"/>
        <w:bottom w:val="none" w:sz="0" w:space="0" w:color="auto"/>
        <w:right w:val="none" w:sz="0" w:space="0" w:color="auto"/>
      </w:divBdr>
    </w:div>
    <w:div w:id="515506300">
      <w:bodyDiv w:val="1"/>
      <w:marLeft w:val="0"/>
      <w:marRight w:val="0"/>
      <w:marTop w:val="0"/>
      <w:marBottom w:val="0"/>
      <w:divBdr>
        <w:top w:val="none" w:sz="0" w:space="0" w:color="auto"/>
        <w:left w:val="none" w:sz="0" w:space="0" w:color="auto"/>
        <w:bottom w:val="none" w:sz="0" w:space="0" w:color="auto"/>
        <w:right w:val="none" w:sz="0" w:space="0" w:color="auto"/>
      </w:divBdr>
    </w:div>
    <w:div w:id="536310938">
      <w:bodyDiv w:val="1"/>
      <w:marLeft w:val="0"/>
      <w:marRight w:val="0"/>
      <w:marTop w:val="0"/>
      <w:marBottom w:val="0"/>
      <w:divBdr>
        <w:top w:val="none" w:sz="0" w:space="0" w:color="auto"/>
        <w:left w:val="none" w:sz="0" w:space="0" w:color="auto"/>
        <w:bottom w:val="none" w:sz="0" w:space="0" w:color="auto"/>
        <w:right w:val="none" w:sz="0" w:space="0" w:color="auto"/>
      </w:divBdr>
    </w:div>
    <w:div w:id="552810990">
      <w:bodyDiv w:val="1"/>
      <w:marLeft w:val="0"/>
      <w:marRight w:val="0"/>
      <w:marTop w:val="0"/>
      <w:marBottom w:val="0"/>
      <w:divBdr>
        <w:top w:val="none" w:sz="0" w:space="0" w:color="auto"/>
        <w:left w:val="none" w:sz="0" w:space="0" w:color="auto"/>
        <w:bottom w:val="none" w:sz="0" w:space="0" w:color="auto"/>
        <w:right w:val="none" w:sz="0" w:space="0" w:color="auto"/>
      </w:divBdr>
    </w:div>
    <w:div w:id="605498949">
      <w:bodyDiv w:val="1"/>
      <w:marLeft w:val="0"/>
      <w:marRight w:val="0"/>
      <w:marTop w:val="0"/>
      <w:marBottom w:val="0"/>
      <w:divBdr>
        <w:top w:val="none" w:sz="0" w:space="0" w:color="auto"/>
        <w:left w:val="none" w:sz="0" w:space="0" w:color="auto"/>
        <w:bottom w:val="none" w:sz="0" w:space="0" w:color="auto"/>
        <w:right w:val="none" w:sz="0" w:space="0" w:color="auto"/>
      </w:divBdr>
    </w:div>
    <w:div w:id="613171546">
      <w:bodyDiv w:val="1"/>
      <w:marLeft w:val="0"/>
      <w:marRight w:val="0"/>
      <w:marTop w:val="0"/>
      <w:marBottom w:val="0"/>
      <w:divBdr>
        <w:top w:val="none" w:sz="0" w:space="0" w:color="auto"/>
        <w:left w:val="none" w:sz="0" w:space="0" w:color="auto"/>
        <w:bottom w:val="none" w:sz="0" w:space="0" w:color="auto"/>
        <w:right w:val="none" w:sz="0" w:space="0" w:color="auto"/>
      </w:divBdr>
    </w:div>
    <w:div w:id="624774139">
      <w:bodyDiv w:val="1"/>
      <w:marLeft w:val="0"/>
      <w:marRight w:val="0"/>
      <w:marTop w:val="0"/>
      <w:marBottom w:val="0"/>
      <w:divBdr>
        <w:top w:val="none" w:sz="0" w:space="0" w:color="auto"/>
        <w:left w:val="none" w:sz="0" w:space="0" w:color="auto"/>
        <w:bottom w:val="none" w:sz="0" w:space="0" w:color="auto"/>
        <w:right w:val="none" w:sz="0" w:space="0" w:color="auto"/>
      </w:divBdr>
    </w:div>
    <w:div w:id="640773090">
      <w:bodyDiv w:val="1"/>
      <w:marLeft w:val="0"/>
      <w:marRight w:val="0"/>
      <w:marTop w:val="0"/>
      <w:marBottom w:val="0"/>
      <w:divBdr>
        <w:top w:val="none" w:sz="0" w:space="0" w:color="auto"/>
        <w:left w:val="none" w:sz="0" w:space="0" w:color="auto"/>
        <w:bottom w:val="none" w:sz="0" w:space="0" w:color="auto"/>
        <w:right w:val="none" w:sz="0" w:space="0" w:color="auto"/>
      </w:divBdr>
    </w:div>
    <w:div w:id="643894411">
      <w:bodyDiv w:val="1"/>
      <w:marLeft w:val="0"/>
      <w:marRight w:val="0"/>
      <w:marTop w:val="0"/>
      <w:marBottom w:val="0"/>
      <w:divBdr>
        <w:top w:val="none" w:sz="0" w:space="0" w:color="auto"/>
        <w:left w:val="none" w:sz="0" w:space="0" w:color="auto"/>
        <w:bottom w:val="none" w:sz="0" w:space="0" w:color="auto"/>
        <w:right w:val="none" w:sz="0" w:space="0" w:color="auto"/>
      </w:divBdr>
    </w:div>
    <w:div w:id="672882224">
      <w:bodyDiv w:val="1"/>
      <w:marLeft w:val="0"/>
      <w:marRight w:val="0"/>
      <w:marTop w:val="0"/>
      <w:marBottom w:val="0"/>
      <w:divBdr>
        <w:top w:val="none" w:sz="0" w:space="0" w:color="auto"/>
        <w:left w:val="none" w:sz="0" w:space="0" w:color="auto"/>
        <w:bottom w:val="none" w:sz="0" w:space="0" w:color="auto"/>
        <w:right w:val="none" w:sz="0" w:space="0" w:color="auto"/>
      </w:divBdr>
      <w:divsChild>
        <w:div w:id="81727835">
          <w:marLeft w:val="547"/>
          <w:marRight w:val="0"/>
          <w:marTop w:val="67"/>
          <w:marBottom w:val="0"/>
          <w:divBdr>
            <w:top w:val="none" w:sz="0" w:space="0" w:color="auto"/>
            <w:left w:val="none" w:sz="0" w:space="0" w:color="auto"/>
            <w:bottom w:val="none" w:sz="0" w:space="0" w:color="auto"/>
            <w:right w:val="none" w:sz="0" w:space="0" w:color="auto"/>
          </w:divBdr>
        </w:div>
        <w:div w:id="1803303350">
          <w:marLeft w:val="547"/>
          <w:marRight w:val="0"/>
          <w:marTop w:val="67"/>
          <w:marBottom w:val="0"/>
          <w:divBdr>
            <w:top w:val="none" w:sz="0" w:space="0" w:color="auto"/>
            <w:left w:val="none" w:sz="0" w:space="0" w:color="auto"/>
            <w:bottom w:val="none" w:sz="0" w:space="0" w:color="auto"/>
            <w:right w:val="none" w:sz="0" w:space="0" w:color="auto"/>
          </w:divBdr>
        </w:div>
        <w:div w:id="211115968">
          <w:marLeft w:val="547"/>
          <w:marRight w:val="0"/>
          <w:marTop w:val="67"/>
          <w:marBottom w:val="0"/>
          <w:divBdr>
            <w:top w:val="none" w:sz="0" w:space="0" w:color="auto"/>
            <w:left w:val="none" w:sz="0" w:space="0" w:color="auto"/>
            <w:bottom w:val="none" w:sz="0" w:space="0" w:color="auto"/>
            <w:right w:val="none" w:sz="0" w:space="0" w:color="auto"/>
          </w:divBdr>
        </w:div>
        <w:div w:id="1532720251">
          <w:marLeft w:val="547"/>
          <w:marRight w:val="0"/>
          <w:marTop w:val="67"/>
          <w:marBottom w:val="0"/>
          <w:divBdr>
            <w:top w:val="none" w:sz="0" w:space="0" w:color="auto"/>
            <w:left w:val="none" w:sz="0" w:space="0" w:color="auto"/>
            <w:bottom w:val="none" w:sz="0" w:space="0" w:color="auto"/>
            <w:right w:val="none" w:sz="0" w:space="0" w:color="auto"/>
          </w:divBdr>
        </w:div>
        <w:div w:id="1213497173">
          <w:marLeft w:val="547"/>
          <w:marRight w:val="0"/>
          <w:marTop w:val="67"/>
          <w:marBottom w:val="0"/>
          <w:divBdr>
            <w:top w:val="none" w:sz="0" w:space="0" w:color="auto"/>
            <w:left w:val="none" w:sz="0" w:space="0" w:color="auto"/>
            <w:bottom w:val="none" w:sz="0" w:space="0" w:color="auto"/>
            <w:right w:val="none" w:sz="0" w:space="0" w:color="auto"/>
          </w:divBdr>
        </w:div>
        <w:div w:id="132409386">
          <w:marLeft w:val="547"/>
          <w:marRight w:val="0"/>
          <w:marTop w:val="67"/>
          <w:marBottom w:val="0"/>
          <w:divBdr>
            <w:top w:val="none" w:sz="0" w:space="0" w:color="auto"/>
            <w:left w:val="none" w:sz="0" w:space="0" w:color="auto"/>
            <w:bottom w:val="none" w:sz="0" w:space="0" w:color="auto"/>
            <w:right w:val="none" w:sz="0" w:space="0" w:color="auto"/>
          </w:divBdr>
        </w:div>
      </w:divsChild>
    </w:div>
    <w:div w:id="679308018">
      <w:bodyDiv w:val="1"/>
      <w:marLeft w:val="0"/>
      <w:marRight w:val="0"/>
      <w:marTop w:val="0"/>
      <w:marBottom w:val="0"/>
      <w:divBdr>
        <w:top w:val="none" w:sz="0" w:space="0" w:color="auto"/>
        <w:left w:val="none" w:sz="0" w:space="0" w:color="auto"/>
        <w:bottom w:val="none" w:sz="0" w:space="0" w:color="auto"/>
        <w:right w:val="none" w:sz="0" w:space="0" w:color="auto"/>
      </w:divBdr>
    </w:div>
    <w:div w:id="685714744">
      <w:bodyDiv w:val="1"/>
      <w:marLeft w:val="0"/>
      <w:marRight w:val="0"/>
      <w:marTop w:val="0"/>
      <w:marBottom w:val="0"/>
      <w:divBdr>
        <w:top w:val="none" w:sz="0" w:space="0" w:color="auto"/>
        <w:left w:val="none" w:sz="0" w:space="0" w:color="auto"/>
        <w:bottom w:val="none" w:sz="0" w:space="0" w:color="auto"/>
        <w:right w:val="none" w:sz="0" w:space="0" w:color="auto"/>
      </w:divBdr>
    </w:div>
    <w:div w:id="717974404">
      <w:bodyDiv w:val="1"/>
      <w:marLeft w:val="0"/>
      <w:marRight w:val="0"/>
      <w:marTop w:val="0"/>
      <w:marBottom w:val="0"/>
      <w:divBdr>
        <w:top w:val="none" w:sz="0" w:space="0" w:color="auto"/>
        <w:left w:val="none" w:sz="0" w:space="0" w:color="auto"/>
        <w:bottom w:val="none" w:sz="0" w:space="0" w:color="auto"/>
        <w:right w:val="none" w:sz="0" w:space="0" w:color="auto"/>
      </w:divBdr>
    </w:div>
    <w:div w:id="771436591">
      <w:bodyDiv w:val="1"/>
      <w:marLeft w:val="0"/>
      <w:marRight w:val="0"/>
      <w:marTop w:val="0"/>
      <w:marBottom w:val="0"/>
      <w:divBdr>
        <w:top w:val="none" w:sz="0" w:space="0" w:color="auto"/>
        <w:left w:val="none" w:sz="0" w:space="0" w:color="auto"/>
        <w:bottom w:val="none" w:sz="0" w:space="0" w:color="auto"/>
        <w:right w:val="none" w:sz="0" w:space="0" w:color="auto"/>
      </w:divBdr>
    </w:div>
    <w:div w:id="792944879">
      <w:bodyDiv w:val="1"/>
      <w:marLeft w:val="0"/>
      <w:marRight w:val="0"/>
      <w:marTop w:val="0"/>
      <w:marBottom w:val="0"/>
      <w:divBdr>
        <w:top w:val="none" w:sz="0" w:space="0" w:color="auto"/>
        <w:left w:val="none" w:sz="0" w:space="0" w:color="auto"/>
        <w:bottom w:val="none" w:sz="0" w:space="0" w:color="auto"/>
        <w:right w:val="none" w:sz="0" w:space="0" w:color="auto"/>
      </w:divBdr>
    </w:div>
    <w:div w:id="825246006">
      <w:bodyDiv w:val="1"/>
      <w:marLeft w:val="0"/>
      <w:marRight w:val="0"/>
      <w:marTop w:val="0"/>
      <w:marBottom w:val="0"/>
      <w:divBdr>
        <w:top w:val="none" w:sz="0" w:space="0" w:color="auto"/>
        <w:left w:val="none" w:sz="0" w:space="0" w:color="auto"/>
        <w:bottom w:val="none" w:sz="0" w:space="0" w:color="auto"/>
        <w:right w:val="none" w:sz="0" w:space="0" w:color="auto"/>
      </w:divBdr>
    </w:div>
    <w:div w:id="875309581">
      <w:bodyDiv w:val="1"/>
      <w:marLeft w:val="0"/>
      <w:marRight w:val="0"/>
      <w:marTop w:val="0"/>
      <w:marBottom w:val="0"/>
      <w:divBdr>
        <w:top w:val="none" w:sz="0" w:space="0" w:color="auto"/>
        <w:left w:val="none" w:sz="0" w:space="0" w:color="auto"/>
        <w:bottom w:val="none" w:sz="0" w:space="0" w:color="auto"/>
        <w:right w:val="none" w:sz="0" w:space="0" w:color="auto"/>
      </w:divBdr>
    </w:div>
    <w:div w:id="907156631">
      <w:bodyDiv w:val="1"/>
      <w:marLeft w:val="0"/>
      <w:marRight w:val="0"/>
      <w:marTop w:val="0"/>
      <w:marBottom w:val="0"/>
      <w:divBdr>
        <w:top w:val="none" w:sz="0" w:space="0" w:color="auto"/>
        <w:left w:val="none" w:sz="0" w:space="0" w:color="auto"/>
        <w:bottom w:val="none" w:sz="0" w:space="0" w:color="auto"/>
        <w:right w:val="none" w:sz="0" w:space="0" w:color="auto"/>
      </w:divBdr>
    </w:div>
    <w:div w:id="914820305">
      <w:bodyDiv w:val="1"/>
      <w:marLeft w:val="0"/>
      <w:marRight w:val="0"/>
      <w:marTop w:val="0"/>
      <w:marBottom w:val="0"/>
      <w:divBdr>
        <w:top w:val="none" w:sz="0" w:space="0" w:color="auto"/>
        <w:left w:val="none" w:sz="0" w:space="0" w:color="auto"/>
        <w:bottom w:val="none" w:sz="0" w:space="0" w:color="auto"/>
        <w:right w:val="none" w:sz="0" w:space="0" w:color="auto"/>
      </w:divBdr>
    </w:div>
    <w:div w:id="973873658">
      <w:bodyDiv w:val="1"/>
      <w:marLeft w:val="0"/>
      <w:marRight w:val="0"/>
      <w:marTop w:val="0"/>
      <w:marBottom w:val="0"/>
      <w:divBdr>
        <w:top w:val="none" w:sz="0" w:space="0" w:color="auto"/>
        <w:left w:val="none" w:sz="0" w:space="0" w:color="auto"/>
        <w:bottom w:val="none" w:sz="0" w:space="0" w:color="auto"/>
        <w:right w:val="none" w:sz="0" w:space="0" w:color="auto"/>
      </w:divBdr>
    </w:div>
    <w:div w:id="1024673917">
      <w:bodyDiv w:val="1"/>
      <w:marLeft w:val="0"/>
      <w:marRight w:val="0"/>
      <w:marTop w:val="0"/>
      <w:marBottom w:val="0"/>
      <w:divBdr>
        <w:top w:val="none" w:sz="0" w:space="0" w:color="auto"/>
        <w:left w:val="none" w:sz="0" w:space="0" w:color="auto"/>
        <w:bottom w:val="none" w:sz="0" w:space="0" w:color="auto"/>
        <w:right w:val="none" w:sz="0" w:space="0" w:color="auto"/>
      </w:divBdr>
    </w:div>
    <w:div w:id="1030106404">
      <w:bodyDiv w:val="1"/>
      <w:marLeft w:val="0"/>
      <w:marRight w:val="0"/>
      <w:marTop w:val="0"/>
      <w:marBottom w:val="0"/>
      <w:divBdr>
        <w:top w:val="none" w:sz="0" w:space="0" w:color="auto"/>
        <w:left w:val="none" w:sz="0" w:space="0" w:color="auto"/>
        <w:bottom w:val="none" w:sz="0" w:space="0" w:color="auto"/>
        <w:right w:val="none" w:sz="0" w:space="0" w:color="auto"/>
      </w:divBdr>
    </w:div>
    <w:div w:id="1050114573">
      <w:bodyDiv w:val="1"/>
      <w:marLeft w:val="0"/>
      <w:marRight w:val="0"/>
      <w:marTop w:val="0"/>
      <w:marBottom w:val="0"/>
      <w:divBdr>
        <w:top w:val="none" w:sz="0" w:space="0" w:color="auto"/>
        <w:left w:val="none" w:sz="0" w:space="0" w:color="auto"/>
        <w:bottom w:val="none" w:sz="0" w:space="0" w:color="auto"/>
        <w:right w:val="none" w:sz="0" w:space="0" w:color="auto"/>
      </w:divBdr>
    </w:div>
    <w:div w:id="1056315283">
      <w:bodyDiv w:val="1"/>
      <w:marLeft w:val="0"/>
      <w:marRight w:val="0"/>
      <w:marTop w:val="0"/>
      <w:marBottom w:val="0"/>
      <w:divBdr>
        <w:top w:val="none" w:sz="0" w:space="0" w:color="auto"/>
        <w:left w:val="none" w:sz="0" w:space="0" w:color="auto"/>
        <w:bottom w:val="none" w:sz="0" w:space="0" w:color="auto"/>
        <w:right w:val="none" w:sz="0" w:space="0" w:color="auto"/>
      </w:divBdr>
    </w:div>
    <w:div w:id="1088312648">
      <w:bodyDiv w:val="1"/>
      <w:marLeft w:val="0"/>
      <w:marRight w:val="0"/>
      <w:marTop w:val="0"/>
      <w:marBottom w:val="0"/>
      <w:divBdr>
        <w:top w:val="none" w:sz="0" w:space="0" w:color="auto"/>
        <w:left w:val="none" w:sz="0" w:space="0" w:color="auto"/>
        <w:bottom w:val="none" w:sz="0" w:space="0" w:color="auto"/>
        <w:right w:val="none" w:sz="0" w:space="0" w:color="auto"/>
      </w:divBdr>
    </w:div>
    <w:div w:id="1098406933">
      <w:bodyDiv w:val="1"/>
      <w:marLeft w:val="0"/>
      <w:marRight w:val="0"/>
      <w:marTop w:val="0"/>
      <w:marBottom w:val="0"/>
      <w:divBdr>
        <w:top w:val="none" w:sz="0" w:space="0" w:color="auto"/>
        <w:left w:val="none" w:sz="0" w:space="0" w:color="auto"/>
        <w:bottom w:val="none" w:sz="0" w:space="0" w:color="auto"/>
        <w:right w:val="none" w:sz="0" w:space="0" w:color="auto"/>
      </w:divBdr>
    </w:div>
    <w:div w:id="1098527156">
      <w:bodyDiv w:val="1"/>
      <w:marLeft w:val="0"/>
      <w:marRight w:val="0"/>
      <w:marTop w:val="0"/>
      <w:marBottom w:val="0"/>
      <w:divBdr>
        <w:top w:val="none" w:sz="0" w:space="0" w:color="auto"/>
        <w:left w:val="none" w:sz="0" w:space="0" w:color="auto"/>
        <w:bottom w:val="none" w:sz="0" w:space="0" w:color="auto"/>
        <w:right w:val="none" w:sz="0" w:space="0" w:color="auto"/>
      </w:divBdr>
    </w:div>
    <w:div w:id="1104347402">
      <w:bodyDiv w:val="1"/>
      <w:marLeft w:val="0"/>
      <w:marRight w:val="0"/>
      <w:marTop w:val="0"/>
      <w:marBottom w:val="0"/>
      <w:divBdr>
        <w:top w:val="none" w:sz="0" w:space="0" w:color="auto"/>
        <w:left w:val="none" w:sz="0" w:space="0" w:color="auto"/>
        <w:bottom w:val="none" w:sz="0" w:space="0" w:color="auto"/>
        <w:right w:val="none" w:sz="0" w:space="0" w:color="auto"/>
      </w:divBdr>
    </w:div>
    <w:div w:id="1141384663">
      <w:bodyDiv w:val="1"/>
      <w:marLeft w:val="0"/>
      <w:marRight w:val="0"/>
      <w:marTop w:val="0"/>
      <w:marBottom w:val="0"/>
      <w:divBdr>
        <w:top w:val="none" w:sz="0" w:space="0" w:color="auto"/>
        <w:left w:val="none" w:sz="0" w:space="0" w:color="auto"/>
        <w:bottom w:val="none" w:sz="0" w:space="0" w:color="auto"/>
        <w:right w:val="none" w:sz="0" w:space="0" w:color="auto"/>
      </w:divBdr>
    </w:div>
    <w:div w:id="1176919809">
      <w:bodyDiv w:val="1"/>
      <w:marLeft w:val="0"/>
      <w:marRight w:val="0"/>
      <w:marTop w:val="0"/>
      <w:marBottom w:val="0"/>
      <w:divBdr>
        <w:top w:val="none" w:sz="0" w:space="0" w:color="auto"/>
        <w:left w:val="none" w:sz="0" w:space="0" w:color="auto"/>
        <w:bottom w:val="none" w:sz="0" w:space="0" w:color="auto"/>
        <w:right w:val="none" w:sz="0" w:space="0" w:color="auto"/>
      </w:divBdr>
    </w:div>
    <w:div w:id="1192379708">
      <w:bodyDiv w:val="1"/>
      <w:marLeft w:val="0"/>
      <w:marRight w:val="0"/>
      <w:marTop w:val="0"/>
      <w:marBottom w:val="0"/>
      <w:divBdr>
        <w:top w:val="none" w:sz="0" w:space="0" w:color="auto"/>
        <w:left w:val="none" w:sz="0" w:space="0" w:color="auto"/>
        <w:bottom w:val="none" w:sz="0" w:space="0" w:color="auto"/>
        <w:right w:val="none" w:sz="0" w:space="0" w:color="auto"/>
      </w:divBdr>
    </w:div>
    <w:div w:id="1210193562">
      <w:bodyDiv w:val="1"/>
      <w:marLeft w:val="0"/>
      <w:marRight w:val="0"/>
      <w:marTop w:val="0"/>
      <w:marBottom w:val="0"/>
      <w:divBdr>
        <w:top w:val="none" w:sz="0" w:space="0" w:color="auto"/>
        <w:left w:val="none" w:sz="0" w:space="0" w:color="auto"/>
        <w:bottom w:val="none" w:sz="0" w:space="0" w:color="auto"/>
        <w:right w:val="none" w:sz="0" w:space="0" w:color="auto"/>
      </w:divBdr>
    </w:div>
    <w:div w:id="1313292461">
      <w:bodyDiv w:val="1"/>
      <w:marLeft w:val="0"/>
      <w:marRight w:val="0"/>
      <w:marTop w:val="0"/>
      <w:marBottom w:val="0"/>
      <w:divBdr>
        <w:top w:val="none" w:sz="0" w:space="0" w:color="auto"/>
        <w:left w:val="none" w:sz="0" w:space="0" w:color="auto"/>
        <w:bottom w:val="none" w:sz="0" w:space="0" w:color="auto"/>
        <w:right w:val="none" w:sz="0" w:space="0" w:color="auto"/>
      </w:divBdr>
    </w:div>
    <w:div w:id="1351645104">
      <w:bodyDiv w:val="1"/>
      <w:marLeft w:val="0"/>
      <w:marRight w:val="0"/>
      <w:marTop w:val="0"/>
      <w:marBottom w:val="0"/>
      <w:divBdr>
        <w:top w:val="none" w:sz="0" w:space="0" w:color="auto"/>
        <w:left w:val="none" w:sz="0" w:space="0" w:color="auto"/>
        <w:bottom w:val="none" w:sz="0" w:space="0" w:color="auto"/>
        <w:right w:val="none" w:sz="0" w:space="0" w:color="auto"/>
      </w:divBdr>
    </w:div>
    <w:div w:id="1355378126">
      <w:bodyDiv w:val="1"/>
      <w:marLeft w:val="0"/>
      <w:marRight w:val="0"/>
      <w:marTop w:val="0"/>
      <w:marBottom w:val="0"/>
      <w:divBdr>
        <w:top w:val="none" w:sz="0" w:space="0" w:color="auto"/>
        <w:left w:val="none" w:sz="0" w:space="0" w:color="auto"/>
        <w:bottom w:val="none" w:sz="0" w:space="0" w:color="auto"/>
        <w:right w:val="none" w:sz="0" w:space="0" w:color="auto"/>
      </w:divBdr>
      <w:divsChild>
        <w:div w:id="106780026">
          <w:marLeft w:val="-123"/>
          <w:marRight w:val="0"/>
          <w:marTop w:val="0"/>
          <w:marBottom w:val="0"/>
          <w:divBdr>
            <w:top w:val="none" w:sz="0" w:space="0" w:color="auto"/>
            <w:left w:val="none" w:sz="0" w:space="0" w:color="auto"/>
            <w:bottom w:val="none" w:sz="0" w:space="0" w:color="auto"/>
            <w:right w:val="none" w:sz="0" w:space="0" w:color="auto"/>
          </w:divBdr>
        </w:div>
      </w:divsChild>
    </w:div>
    <w:div w:id="1417938890">
      <w:bodyDiv w:val="1"/>
      <w:marLeft w:val="0"/>
      <w:marRight w:val="0"/>
      <w:marTop w:val="0"/>
      <w:marBottom w:val="0"/>
      <w:divBdr>
        <w:top w:val="none" w:sz="0" w:space="0" w:color="auto"/>
        <w:left w:val="none" w:sz="0" w:space="0" w:color="auto"/>
        <w:bottom w:val="none" w:sz="0" w:space="0" w:color="auto"/>
        <w:right w:val="none" w:sz="0" w:space="0" w:color="auto"/>
      </w:divBdr>
    </w:div>
    <w:div w:id="1428573375">
      <w:bodyDiv w:val="1"/>
      <w:marLeft w:val="0"/>
      <w:marRight w:val="0"/>
      <w:marTop w:val="0"/>
      <w:marBottom w:val="0"/>
      <w:divBdr>
        <w:top w:val="none" w:sz="0" w:space="0" w:color="auto"/>
        <w:left w:val="none" w:sz="0" w:space="0" w:color="auto"/>
        <w:bottom w:val="none" w:sz="0" w:space="0" w:color="auto"/>
        <w:right w:val="none" w:sz="0" w:space="0" w:color="auto"/>
      </w:divBdr>
    </w:div>
    <w:div w:id="1492912050">
      <w:bodyDiv w:val="1"/>
      <w:marLeft w:val="0"/>
      <w:marRight w:val="0"/>
      <w:marTop w:val="0"/>
      <w:marBottom w:val="0"/>
      <w:divBdr>
        <w:top w:val="none" w:sz="0" w:space="0" w:color="auto"/>
        <w:left w:val="none" w:sz="0" w:space="0" w:color="auto"/>
        <w:bottom w:val="none" w:sz="0" w:space="0" w:color="auto"/>
        <w:right w:val="none" w:sz="0" w:space="0" w:color="auto"/>
      </w:divBdr>
    </w:div>
    <w:div w:id="1493789540">
      <w:bodyDiv w:val="1"/>
      <w:marLeft w:val="0"/>
      <w:marRight w:val="0"/>
      <w:marTop w:val="0"/>
      <w:marBottom w:val="0"/>
      <w:divBdr>
        <w:top w:val="none" w:sz="0" w:space="0" w:color="auto"/>
        <w:left w:val="none" w:sz="0" w:space="0" w:color="auto"/>
        <w:bottom w:val="none" w:sz="0" w:space="0" w:color="auto"/>
        <w:right w:val="none" w:sz="0" w:space="0" w:color="auto"/>
      </w:divBdr>
    </w:div>
    <w:div w:id="1495757358">
      <w:bodyDiv w:val="1"/>
      <w:marLeft w:val="0"/>
      <w:marRight w:val="0"/>
      <w:marTop w:val="0"/>
      <w:marBottom w:val="0"/>
      <w:divBdr>
        <w:top w:val="none" w:sz="0" w:space="0" w:color="auto"/>
        <w:left w:val="none" w:sz="0" w:space="0" w:color="auto"/>
        <w:bottom w:val="none" w:sz="0" w:space="0" w:color="auto"/>
        <w:right w:val="none" w:sz="0" w:space="0" w:color="auto"/>
      </w:divBdr>
    </w:div>
    <w:div w:id="1540387545">
      <w:bodyDiv w:val="1"/>
      <w:marLeft w:val="0"/>
      <w:marRight w:val="0"/>
      <w:marTop w:val="0"/>
      <w:marBottom w:val="0"/>
      <w:divBdr>
        <w:top w:val="none" w:sz="0" w:space="0" w:color="auto"/>
        <w:left w:val="none" w:sz="0" w:space="0" w:color="auto"/>
        <w:bottom w:val="none" w:sz="0" w:space="0" w:color="auto"/>
        <w:right w:val="none" w:sz="0" w:space="0" w:color="auto"/>
      </w:divBdr>
    </w:div>
    <w:div w:id="1543977983">
      <w:bodyDiv w:val="1"/>
      <w:marLeft w:val="0"/>
      <w:marRight w:val="0"/>
      <w:marTop w:val="0"/>
      <w:marBottom w:val="0"/>
      <w:divBdr>
        <w:top w:val="none" w:sz="0" w:space="0" w:color="auto"/>
        <w:left w:val="none" w:sz="0" w:space="0" w:color="auto"/>
        <w:bottom w:val="none" w:sz="0" w:space="0" w:color="auto"/>
        <w:right w:val="none" w:sz="0" w:space="0" w:color="auto"/>
      </w:divBdr>
    </w:div>
    <w:div w:id="1604221800">
      <w:bodyDiv w:val="1"/>
      <w:marLeft w:val="0"/>
      <w:marRight w:val="0"/>
      <w:marTop w:val="0"/>
      <w:marBottom w:val="0"/>
      <w:divBdr>
        <w:top w:val="none" w:sz="0" w:space="0" w:color="auto"/>
        <w:left w:val="none" w:sz="0" w:space="0" w:color="auto"/>
        <w:bottom w:val="none" w:sz="0" w:space="0" w:color="auto"/>
        <w:right w:val="none" w:sz="0" w:space="0" w:color="auto"/>
      </w:divBdr>
    </w:div>
    <w:div w:id="1637491287">
      <w:bodyDiv w:val="1"/>
      <w:marLeft w:val="0"/>
      <w:marRight w:val="0"/>
      <w:marTop w:val="0"/>
      <w:marBottom w:val="0"/>
      <w:divBdr>
        <w:top w:val="none" w:sz="0" w:space="0" w:color="auto"/>
        <w:left w:val="none" w:sz="0" w:space="0" w:color="auto"/>
        <w:bottom w:val="none" w:sz="0" w:space="0" w:color="auto"/>
        <w:right w:val="none" w:sz="0" w:space="0" w:color="auto"/>
      </w:divBdr>
    </w:div>
    <w:div w:id="1678192889">
      <w:bodyDiv w:val="1"/>
      <w:marLeft w:val="0"/>
      <w:marRight w:val="0"/>
      <w:marTop w:val="0"/>
      <w:marBottom w:val="0"/>
      <w:divBdr>
        <w:top w:val="none" w:sz="0" w:space="0" w:color="auto"/>
        <w:left w:val="none" w:sz="0" w:space="0" w:color="auto"/>
        <w:bottom w:val="none" w:sz="0" w:space="0" w:color="auto"/>
        <w:right w:val="none" w:sz="0" w:space="0" w:color="auto"/>
      </w:divBdr>
    </w:div>
    <w:div w:id="1694265319">
      <w:bodyDiv w:val="1"/>
      <w:marLeft w:val="0"/>
      <w:marRight w:val="0"/>
      <w:marTop w:val="0"/>
      <w:marBottom w:val="0"/>
      <w:divBdr>
        <w:top w:val="none" w:sz="0" w:space="0" w:color="auto"/>
        <w:left w:val="none" w:sz="0" w:space="0" w:color="auto"/>
        <w:bottom w:val="none" w:sz="0" w:space="0" w:color="auto"/>
        <w:right w:val="none" w:sz="0" w:space="0" w:color="auto"/>
      </w:divBdr>
    </w:div>
    <w:div w:id="1703556731">
      <w:bodyDiv w:val="1"/>
      <w:marLeft w:val="0"/>
      <w:marRight w:val="0"/>
      <w:marTop w:val="0"/>
      <w:marBottom w:val="0"/>
      <w:divBdr>
        <w:top w:val="none" w:sz="0" w:space="0" w:color="auto"/>
        <w:left w:val="none" w:sz="0" w:space="0" w:color="auto"/>
        <w:bottom w:val="none" w:sz="0" w:space="0" w:color="auto"/>
        <w:right w:val="none" w:sz="0" w:space="0" w:color="auto"/>
      </w:divBdr>
    </w:div>
    <w:div w:id="1740712495">
      <w:bodyDiv w:val="1"/>
      <w:marLeft w:val="0"/>
      <w:marRight w:val="0"/>
      <w:marTop w:val="0"/>
      <w:marBottom w:val="0"/>
      <w:divBdr>
        <w:top w:val="none" w:sz="0" w:space="0" w:color="auto"/>
        <w:left w:val="none" w:sz="0" w:space="0" w:color="auto"/>
        <w:bottom w:val="none" w:sz="0" w:space="0" w:color="auto"/>
        <w:right w:val="none" w:sz="0" w:space="0" w:color="auto"/>
      </w:divBdr>
    </w:div>
    <w:div w:id="1745184271">
      <w:bodyDiv w:val="1"/>
      <w:marLeft w:val="0"/>
      <w:marRight w:val="0"/>
      <w:marTop w:val="0"/>
      <w:marBottom w:val="0"/>
      <w:divBdr>
        <w:top w:val="none" w:sz="0" w:space="0" w:color="auto"/>
        <w:left w:val="none" w:sz="0" w:space="0" w:color="auto"/>
        <w:bottom w:val="none" w:sz="0" w:space="0" w:color="auto"/>
        <w:right w:val="none" w:sz="0" w:space="0" w:color="auto"/>
      </w:divBdr>
    </w:div>
    <w:div w:id="1762751737">
      <w:bodyDiv w:val="1"/>
      <w:marLeft w:val="0"/>
      <w:marRight w:val="0"/>
      <w:marTop w:val="0"/>
      <w:marBottom w:val="0"/>
      <w:divBdr>
        <w:top w:val="none" w:sz="0" w:space="0" w:color="auto"/>
        <w:left w:val="none" w:sz="0" w:space="0" w:color="auto"/>
        <w:bottom w:val="none" w:sz="0" w:space="0" w:color="auto"/>
        <w:right w:val="none" w:sz="0" w:space="0" w:color="auto"/>
      </w:divBdr>
    </w:div>
    <w:div w:id="1844391237">
      <w:bodyDiv w:val="1"/>
      <w:marLeft w:val="0"/>
      <w:marRight w:val="0"/>
      <w:marTop w:val="0"/>
      <w:marBottom w:val="0"/>
      <w:divBdr>
        <w:top w:val="none" w:sz="0" w:space="0" w:color="auto"/>
        <w:left w:val="none" w:sz="0" w:space="0" w:color="auto"/>
        <w:bottom w:val="none" w:sz="0" w:space="0" w:color="auto"/>
        <w:right w:val="none" w:sz="0" w:space="0" w:color="auto"/>
      </w:divBdr>
      <w:divsChild>
        <w:div w:id="414472703">
          <w:marLeft w:val="547"/>
          <w:marRight w:val="0"/>
          <w:marTop w:val="67"/>
          <w:marBottom w:val="0"/>
          <w:divBdr>
            <w:top w:val="none" w:sz="0" w:space="0" w:color="auto"/>
            <w:left w:val="none" w:sz="0" w:space="0" w:color="auto"/>
            <w:bottom w:val="none" w:sz="0" w:space="0" w:color="auto"/>
            <w:right w:val="none" w:sz="0" w:space="0" w:color="auto"/>
          </w:divBdr>
        </w:div>
        <w:div w:id="976687760">
          <w:marLeft w:val="547"/>
          <w:marRight w:val="0"/>
          <w:marTop w:val="67"/>
          <w:marBottom w:val="0"/>
          <w:divBdr>
            <w:top w:val="none" w:sz="0" w:space="0" w:color="auto"/>
            <w:left w:val="none" w:sz="0" w:space="0" w:color="auto"/>
            <w:bottom w:val="none" w:sz="0" w:space="0" w:color="auto"/>
            <w:right w:val="none" w:sz="0" w:space="0" w:color="auto"/>
          </w:divBdr>
        </w:div>
        <w:div w:id="774910998">
          <w:marLeft w:val="547"/>
          <w:marRight w:val="0"/>
          <w:marTop w:val="67"/>
          <w:marBottom w:val="0"/>
          <w:divBdr>
            <w:top w:val="none" w:sz="0" w:space="0" w:color="auto"/>
            <w:left w:val="none" w:sz="0" w:space="0" w:color="auto"/>
            <w:bottom w:val="none" w:sz="0" w:space="0" w:color="auto"/>
            <w:right w:val="none" w:sz="0" w:space="0" w:color="auto"/>
          </w:divBdr>
        </w:div>
        <w:div w:id="1470706426">
          <w:marLeft w:val="547"/>
          <w:marRight w:val="0"/>
          <w:marTop w:val="67"/>
          <w:marBottom w:val="0"/>
          <w:divBdr>
            <w:top w:val="none" w:sz="0" w:space="0" w:color="auto"/>
            <w:left w:val="none" w:sz="0" w:space="0" w:color="auto"/>
            <w:bottom w:val="none" w:sz="0" w:space="0" w:color="auto"/>
            <w:right w:val="none" w:sz="0" w:space="0" w:color="auto"/>
          </w:divBdr>
        </w:div>
        <w:div w:id="621228015">
          <w:marLeft w:val="547"/>
          <w:marRight w:val="0"/>
          <w:marTop w:val="67"/>
          <w:marBottom w:val="0"/>
          <w:divBdr>
            <w:top w:val="none" w:sz="0" w:space="0" w:color="auto"/>
            <w:left w:val="none" w:sz="0" w:space="0" w:color="auto"/>
            <w:bottom w:val="none" w:sz="0" w:space="0" w:color="auto"/>
            <w:right w:val="none" w:sz="0" w:space="0" w:color="auto"/>
          </w:divBdr>
        </w:div>
      </w:divsChild>
    </w:div>
    <w:div w:id="1868906053">
      <w:bodyDiv w:val="1"/>
      <w:marLeft w:val="0"/>
      <w:marRight w:val="0"/>
      <w:marTop w:val="0"/>
      <w:marBottom w:val="0"/>
      <w:divBdr>
        <w:top w:val="none" w:sz="0" w:space="0" w:color="auto"/>
        <w:left w:val="none" w:sz="0" w:space="0" w:color="auto"/>
        <w:bottom w:val="none" w:sz="0" w:space="0" w:color="auto"/>
        <w:right w:val="none" w:sz="0" w:space="0" w:color="auto"/>
      </w:divBdr>
      <w:divsChild>
        <w:div w:id="1516187952">
          <w:marLeft w:val="0"/>
          <w:marRight w:val="0"/>
          <w:marTop w:val="0"/>
          <w:marBottom w:val="0"/>
          <w:divBdr>
            <w:top w:val="none" w:sz="0" w:space="0" w:color="auto"/>
            <w:left w:val="none" w:sz="0" w:space="0" w:color="auto"/>
            <w:bottom w:val="none" w:sz="0" w:space="0" w:color="auto"/>
            <w:right w:val="none" w:sz="0" w:space="0" w:color="auto"/>
          </w:divBdr>
        </w:div>
        <w:div w:id="495538088">
          <w:marLeft w:val="0"/>
          <w:marRight w:val="0"/>
          <w:marTop w:val="0"/>
          <w:marBottom w:val="0"/>
          <w:divBdr>
            <w:top w:val="none" w:sz="0" w:space="0" w:color="auto"/>
            <w:left w:val="none" w:sz="0" w:space="0" w:color="auto"/>
            <w:bottom w:val="none" w:sz="0" w:space="0" w:color="auto"/>
            <w:right w:val="none" w:sz="0" w:space="0" w:color="auto"/>
          </w:divBdr>
        </w:div>
        <w:div w:id="235669038">
          <w:marLeft w:val="0"/>
          <w:marRight w:val="0"/>
          <w:marTop w:val="0"/>
          <w:marBottom w:val="0"/>
          <w:divBdr>
            <w:top w:val="none" w:sz="0" w:space="0" w:color="auto"/>
            <w:left w:val="none" w:sz="0" w:space="0" w:color="auto"/>
            <w:bottom w:val="none" w:sz="0" w:space="0" w:color="auto"/>
            <w:right w:val="none" w:sz="0" w:space="0" w:color="auto"/>
          </w:divBdr>
        </w:div>
        <w:div w:id="694422949">
          <w:marLeft w:val="0"/>
          <w:marRight w:val="0"/>
          <w:marTop w:val="0"/>
          <w:marBottom w:val="0"/>
          <w:divBdr>
            <w:top w:val="none" w:sz="0" w:space="0" w:color="auto"/>
            <w:left w:val="none" w:sz="0" w:space="0" w:color="auto"/>
            <w:bottom w:val="none" w:sz="0" w:space="0" w:color="auto"/>
            <w:right w:val="none" w:sz="0" w:space="0" w:color="auto"/>
          </w:divBdr>
        </w:div>
        <w:div w:id="1963800683">
          <w:marLeft w:val="0"/>
          <w:marRight w:val="0"/>
          <w:marTop w:val="0"/>
          <w:marBottom w:val="0"/>
          <w:divBdr>
            <w:top w:val="none" w:sz="0" w:space="0" w:color="auto"/>
            <w:left w:val="none" w:sz="0" w:space="0" w:color="auto"/>
            <w:bottom w:val="none" w:sz="0" w:space="0" w:color="auto"/>
            <w:right w:val="none" w:sz="0" w:space="0" w:color="auto"/>
          </w:divBdr>
        </w:div>
        <w:div w:id="2139685824">
          <w:marLeft w:val="0"/>
          <w:marRight w:val="0"/>
          <w:marTop w:val="0"/>
          <w:marBottom w:val="0"/>
          <w:divBdr>
            <w:top w:val="none" w:sz="0" w:space="0" w:color="auto"/>
            <w:left w:val="none" w:sz="0" w:space="0" w:color="auto"/>
            <w:bottom w:val="none" w:sz="0" w:space="0" w:color="auto"/>
            <w:right w:val="none" w:sz="0" w:space="0" w:color="auto"/>
          </w:divBdr>
        </w:div>
      </w:divsChild>
    </w:div>
    <w:div w:id="1896551688">
      <w:bodyDiv w:val="1"/>
      <w:marLeft w:val="0"/>
      <w:marRight w:val="0"/>
      <w:marTop w:val="0"/>
      <w:marBottom w:val="0"/>
      <w:divBdr>
        <w:top w:val="none" w:sz="0" w:space="0" w:color="auto"/>
        <w:left w:val="none" w:sz="0" w:space="0" w:color="auto"/>
        <w:bottom w:val="none" w:sz="0" w:space="0" w:color="auto"/>
        <w:right w:val="none" w:sz="0" w:space="0" w:color="auto"/>
      </w:divBdr>
    </w:div>
    <w:div w:id="1923370750">
      <w:bodyDiv w:val="1"/>
      <w:marLeft w:val="0"/>
      <w:marRight w:val="0"/>
      <w:marTop w:val="0"/>
      <w:marBottom w:val="0"/>
      <w:divBdr>
        <w:top w:val="none" w:sz="0" w:space="0" w:color="auto"/>
        <w:left w:val="none" w:sz="0" w:space="0" w:color="auto"/>
        <w:bottom w:val="none" w:sz="0" w:space="0" w:color="auto"/>
        <w:right w:val="none" w:sz="0" w:space="0" w:color="auto"/>
      </w:divBdr>
    </w:div>
    <w:div w:id="1935631439">
      <w:bodyDiv w:val="1"/>
      <w:marLeft w:val="0"/>
      <w:marRight w:val="0"/>
      <w:marTop w:val="0"/>
      <w:marBottom w:val="0"/>
      <w:divBdr>
        <w:top w:val="none" w:sz="0" w:space="0" w:color="auto"/>
        <w:left w:val="none" w:sz="0" w:space="0" w:color="auto"/>
        <w:bottom w:val="none" w:sz="0" w:space="0" w:color="auto"/>
        <w:right w:val="none" w:sz="0" w:space="0" w:color="auto"/>
      </w:divBdr>
    </w:div>
    <w:div w:id="1947538610">
      <w:bodyDiv w:val="1"/>
      <w:marLeft w:val="0"/>
      <w:marRight w:val="0"/>
      <w:marTop w:val="0"/>
      <w:marBottom w:val="0"/>
      <w:divBdr>
        <w:top w:val="none" w:sz="0" w:space="0" w:color="auto"/>
        <w:left w:val="none" w:sz="0" w:space="0" w:color="auto"/>
        <w:bottom w:val="none" w:sz="0" w:space="0" w:color="auto"/>
        <w:right w:val="none" w:sz="0" w:space="0" w:color="auto"/>
      </w:divBdr>
    </w:div>
    <w:div w:id="2042244663">
      <w:bodyDiv w:val="1"/>
      <w:marLeft w:val="0"/>
      <w:marRight w:val="0"/>
      <w:marTop w:val="0"/>
      <w:marBottom w:val="0"/>
      <w:divBdr>
        <w:top w:val="none" w:sz="0" w:space="0" w:color="auto"/>
        <w:left w:val="none" w:sz="0" w:space="0" w:color="auto"/>
        <w:bottom w:val="none" w:sz="0" w:space="0" w:color="auto"/>
        <w:right w:val="none" w:sz="0" w:space="0" w:color="auto"/>
      </w:divBdr>
    </w:div>
    <w:div w:id="2050717236">
      <w:bodyDiv w:val="1"/>
      <w:marLeft w:val="0"/>
      <w:marRight w:val="0"/>
      <w:marTop w:val="0"/>
      <w:marBottom w:val="0"/>
      <w:divBdr>
        <w:top w:val="none" w:sz="0" w:space="0" w:color="auto"/>
        <w:left w:val="none" w:sz="0" w:space="0" w:color="auto"/>
        <w:bottom w:val="none" w:sz="0" w:space="0" w:color="auto"/>
        <w:right w:val="none" w:sz="0" w:space="0" w:color="auto"/>
      </w:divBdr>
    </w:div>
    <w:div w:id="2069570857">
      <w:bodyDiv w:val="1"/>
      <w:marLeft w:val="0"/>
      <w:marRight w:val="0"/>
      <w:marTop w:val="0"/>
      <w:marBottom w:val="0"/>
      <w:divBdr>
        <w:top w:val="none" w:sz="0" w:space="0" w:color="auto"/>
        <w:left w:val="none" w:sz="0" w:space="0" w:color="auto"/>
        <w:bottom w:val="none" w:sz="0" w:space="0" w:color="auto"/>
        <w:right w:val="none" w:sz="0" w:space="0" w:color="auto"/>
      </w:divBdr>
    </w:div>
    <w:div w:id="2111967757">
      <w:bodyDiv w:val="1"/>
      <w:marLeft w:val="0"/>
      <w:marRight w:val="0"/>
      <w:marTop w:val="0"/>
      <w:marBottom w:val="0"/>
      <w:divBdr>
        <w:top w:val="none" w:sz="0" w:space="0" w:color="auto"/>
        <w:left w:val="none" w:sz="0" w:space="0" w:color="auto"/>
        <w:bottom w:val="none" w:sz="0" w:space="0" w:color="auto"/>
        <w:right w:val="none" w:sz="0" w:space="0" w:color="auto"/>
      </w:divBdr>
    </w:div>
    <w:div w:id="2121142028">
      <w:bodyDiv w:val="1"/>
      <w:marLeft w:val="0"/>
      <w:marRight w:val="0"/>
      <w:marTop w:val="0"/>
      <w:marBottom w:val="0"/>
      <w:divBdr>
        <w:top w:val="none" w:sz="0" w:space="0" w:color="auto"/>
        <w:left w:val="none" w:sz="0" w:space="0" w:color="auto"/>
        <w:bottom w:val="none" w:sz="0" w:space="0" w:color="auto"/>
        <w:right w:val="none" w:sz="0" w:space="0" w:color="auto"/>
      </w:divBdr>
    </w:div>
    <w:div w:id="2125923558">
      <w:bodyDiv w:val="1"/>
      <w:marLeft w:val="0"/>
      <w:marRight w:val="0"/>
      <w:marTop w:val="0"/>
      <w:marBottom w:val="0"/>
      <w:divBdr>
        <w:top w:val="none" w:sz="0" w:space="0" w:color="auto"/>
        <w:left w:val="none" w:sz="0" w:space="0" w:color="auto"/>
        <w:bottom w:val="none" w:sz="0" w:space="0" w:color="auto"/>
        <w:right w:val="none" w:sz="0" w:space="0" w:color="auto"/>
      </w:divBdr>
    </w:div>
    <w:div w:id="2132893338">
      <w:bodyDiv w:val="1"/>
      <w:marLeft w:val="0"/>
      <w:marRight w:val="0"/>
      <w:marTop w:val="0"/>
      <w:marBottom w:val="0"/>
      <w:divBdr>
        <w:top w:val="none" w:sz="0" w:space="0" w:color="auto"/>
        <w:left w:val="none" w:sz="0" w:space="0" w:color="auto"/>
        <w:bottom w:val="none" w:sz="0" w:space="0" w:color="auto"/>
        <w:right w:val="none" w:sz="0" w:space="0" w:color="auto"/>
      </w:divBdr>
      <w:divsChild>
        <w:div w:id="1764373301">
          <w:marLeft w:val="-225"/>
          <w:marRight w:val="-225"/>
          <w:marTop w:val="0"/>
          <w:marBottom w:val="0"/>
          <w:divBdr>
            <w:top w:val="none" w:sz="0" w:space="0" w:color="auto"/>
            <w:left w:val="none" w:sz="0" w:space="0" w:color="auto"/>
            <w:bottom w:val="none" w:sz="0" w:space="0" w:color="auto"/>
            <w:right w:val="none" w:sz="0" w:space="0" w:color="auto"/>
          </w:divBdr>
          <w:divsChild>
            <w:div w:id="972062011">
              <w:marLeft w:val="0"/>
              <w:marRight w:val="0"/>
              <w:marTop w:val="0"/>
              <w:marBottom w:val="0"/>
              <w:divBdr>
                <w:top w:val="none" w:sz="0" w:space="0" w:color="auto"/>
                <w:left w:val="none" w:sz="0" w:space="0" w:color="auto"/>
                <w:bottom w:val="none" w:sz="0" w:space="0" w:color="auto"/>
                <w:right w:val="none" w:sz="0" w:space="0" w:color="auto"/>
              </w:divBdr>
            </w:div>
          </w:divsChild>
        </w:div>
        <w:div w:id="636571303">
          <w:marLeft w:val="-225"/>
          <w:marRight w:val="-225"/>
          <w:marTop w:val="0"/>
          <w:marBottom w:val="0"/>
          <w:divBdr>
            <w:top w:val="none" w:sz="0" w:space="0" w:color="auto"/>
            <w:left w:val="none" w:sz="0" w:space="0" w:color="auto"/>
            <w:bottom w:val="none" w:sz="0" w:space="0" w:color="auto"/>
            <w:right w:val="none" w:sz="0" w:space="0" w:color="auto"/>
          </w:divBdr>
          <w:divsChild>
            <w:div w:id="1676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escola.tce.pe.gov.br/escola/index.php?option=com_content&amp;view=article&amp;id=142&amp;Itemid=1098" TargetMode="External"/><Relationship Id="rId26" Type="http://schemas.openxmlformats.org/officeDocument/2006/relationships/hyperlink" Target="http://www.tce.pe.gov.br/internet/index.php/ouvidoria"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92qpdnuMvhE"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0.png"/><Relationship Id="rId33" Type="http://schemas.openxmlformats.org/officeDocument/2006/relationships/hyperlink" Target="http://www.ouvidorias.gov.br/ouvidorias/capacitacao/profoco-a-distancia"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ce.pe.gov.br/internet/index.php/mais-noticias-invisivel/176-2017/outubro/3328-tce-participa-da-semana-de-ouvidoria-de-pernambuco" TargetMode="External"/><Relationship Id="rId20" Type="http://schemas.openxmlformats.org/officeDocument/2006/relationships/hyperlink" Target="http://sistemas.tce.pe.gov.br/tomeconta/index.html;jsessionid=662E702AEDFBF5B6B6A8BC07E8EE893E.jcidadao1" TargetMode="External"/><Relationship Id="rId29" Type="http://schemas.openxmlformats.org/officeDocument/2006/relationships/hyperlink" Target="mailto:ouvidoria@tce.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academy.reclameaqui.com.br/ouvidoria30/" TargetMode="External"/><Relationship Id="rId32" Type="http://schemas.openxmlformats.org/officeDocument/2006/relationships/image" Target="media/image11.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uvidorias.gov.br/ouvidorias/programa-de-fortalecimento-das-ouvidorias" TargetMode="External"/><Relationship Id="rId23" Type="http://schemas.openxmlformats.org/officeDocument/2006/relationships/image" Target="media/image9.png"/><Relationship Id="rId28" Type="http://schemas.openxmlformats.org/officeDocument/2006/relationships/hyperlink" Target="http://sistemas.tce.pe.gov.br/sisouvExterno/Queixa!wizardExterno"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tce.pe.gov.br/internet/index.php/ouvidoria" TargetMode="External"/><Relationship Id="rId31" Type="http://schemas.openxmlformats.org/officeDocument/2006/relationships/hyperlink" Target="http://www.tce.pe.gov.br/internet/index.php/conheca-a-ouvidoria/perfil-do-ouvido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zF3stZhJInI" TargetMode="External"/><Relationship Id="rId27" Type="http://schemas.openxmlformats.org/officeDocument/2006/relationships/hyperlink" Target="http://www.tce.pe.gov.br/internet/index.php/mais-noticias-invisivel/190-2018/janeiro/3474-tce-e-mpco-alertam-prefeituras-para-despesas-com-festas-de-carnaval" TargetMode="External"/><Relationship Id="rId30" Type="http://schemas.openxmlformats.org/officeDocument/2006/relationships/hyperlink" Target="https://play.google.com/store/apps/details?id=tce.pe.mobile.cidadao" TargetMode="External"/><Relationship Id="rId35" Type="http://schemas.openxmlformats.org/officeDocument/2006/relationships/hyperlink" Target="http://www.planalto.gov.br/ccivil_03/_ato2015-2018/2017/lei/L1346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85400-F6BA-4A84-9E22-CB17DC44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2487</TotalTime>
  <Pages>43</Pages>
  <Words>7636</Words>
  <Characters>41239</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TCE</Company>
  <LinksUpToDate>false</LinksUpToDate>
  <CharactersWithSpaces>48778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porto carreiro neves</dc:creator>
  <cp:lastModifiedBy>1376</cp:lastModifiedBy>
  <cp:revision>71</cp:revision>
  <cp:lastPrinted>2017-12-13T14:05:00Z</cp:lastPrinted>
  <dcterms:created xsi:type="dcterms:W3CDTF">2016-12-02T13:25:00Z</dcterms:created>
  <dcterms:modified xsi:type="dcterms:W3CDTF">2018-07-20T12:52:00Z</dcterms:modified>
  <dc:language>pt-BR</dc:language>
</cp:coreProperties>
</file>